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9D" w:rsidRPr="002719C0" w:rsidRDefault="0008516B" w:rsidP="00411F04">
      <w:pPr>
        <w:autoSpaceDE w:val="0"/>
        <w:autoSpaceDN w:val="0"/>
        <w:rPr>
          <w:rFonts w:hint="default"/>
          <w:sz w:val="16"/>
          <w:szCs w:val="16"/>
        </w:rPr>
      </w:pPr>
      <w:r w:rsidRPr="002719C0">
        <w:rPr>
          <w:sz w:val="16"/>
          <w:szCs w:val="16"/>
        </w:rPr>
        <w:t>別記第１号様式</w:t>
      </w:r>
    </w:p>
    <w:p w:rsidR="004143DC" w:rsidRPr="00E02699" w:rsidRDefault="004143DC" w:rsidP="00411F04">
      <w:pPr>
        <w:autoSpaceDE w:val="0"/>
        <w:autoSpaceDN w:val="0"/>
        <w:jc w:val="center"/>
        <w:rPr>
          <w:rFonts w:hint="default"/>
        </w:rPr>
      </w:pPr>
      <w:r w:rsidRPr="00E02699">
        <w:t>入札者及び入札結果一覧表</w:t>
      </w:r>
    </w:p>
    <w:p w:rsidR="004143DC" w:rsidRPr="00E02699" w:rsidRDefault="004143DC" w:rsidP="00411F04">
      <w:pPr>
        <w:autoSpaceDE w:val="0"/>
        <w:autoSpaceDN w:val="0"/>
        <w:rPr>
          <w:rFonts w:hint="default"/>
        </w:rPr>
      </w:pPr>
    </w:p>
    <w:p w:rsidR="004143DC" w:rsidRPr="00E02699" w:rsidRDefault="004143DC" w:rsidP="00C940E9">
      <w:pPr>
        <w:autoSpaceDE w:val="0"/>
        <w:autoSpaceDN w:val="0"/>
        <w:rPr>
          <w:rFonts w:hint="default"/>
        </w:rPr>
      </w:pPr>
      <w:r w:rsidRPr="00E02699">
        <w:t xml:space="preserve">１　</w:t>
      </w:r>
      <w:r w:rsidRPr="00E321E8">
        <w:rPr>
          <w:spacing w:val="66"/>
          <w:fitText w:val="1524" w:id="1692052224"/>
        </w:rPr>
        <w:t>契約の名</w:t>
      </w:r>
      <w:r w:rsidRPr="00E321E8">
        <w:rPr>
          <w:spacing w:val="-2"/>
          <w:fitText w:val="1524" w:id="1692052224"/>
        </w:rPr>
        <w:t>称</w:t>
      </w:r>
      <w:r w:rsidRPr="00E02699">
        <w:t xml:space="preserve">　</w:t>
      </w:r>
      <w:r w:rsidR="00E02699">
        <w:t xml:space="preserve">　</w:t>
      </w:r>
      <w:r w:rsidR="00244338">
        <w:t>令和４</w:t>
      </w:r>
      <w:r w:rsidR="00FC7ED7">
        <w:rPr>
          <w:rFonts w:hint="default"/>
        </w:rPr>
        <w:t>年度宗谷管内道立学校ボイラー等管理業務</w:t>
      </w:r>
      <w:r w:rsidR="00117960">
        <w:rPr>
          <w:rFonts w:hint="default"/>
        </w:rPr>
        <w:t>（</w:t>
      </w:r>
      <w:r w:rsidR="006E095A">
        <w:rPr>
          <w:rFonts w:hint="default"/>
        </w:rPr>
        <w:t>南</w:t>
      </w:r>
      <w:r w:rsidR="00117960">
        <w:rPr>
          <w:rFonts w:hint="default"/>
        </w:rPr>
        <w:t>地区）</w:t>
      </w:r>
    </w:p>
    <w:p w:rsidR="004143DC" w:rsidRPr="00E02699" w:rsidRDefault="004143DC" w:rsidP="00411F04">
      <w:pPr>
        <w:autoSpaceDE w:val="0"/>
        <w:autoSpaceDN w:val="0"/>
        <w:rPr>
          <w:rFonts w:hint="default"/>
        </w:rPr>
      </w:pPr>
      <w:r w:rsidRPr="00E02699">
        <w:t xml:space="preserve">２　</w:t>
      </w:r>
      <w:r w:rsidRPr="00E321E8">
        <w:rPr>
          <w:spacing w:val="66"/>
          <w:fitText w:val="1524" w:id="1692052480"/>
        </w:rPr>
        <w:t>入札告示</w:t>
      </w:r>
      <w:r w:rsidRPr="00E321E8">
        <w:rPr>
          <w:spacing w:val="-2"/>
          <w:fitText w:val="1524" w:id="1692052480"/>
        </w:rPr>
        <w:t>日</w:t>
      </w:r>
      <w:r w:rsidRPr="00E02699">
        <w:t xml:space="preserve">　</w:t>
      </w:r>
      <w:r w:rsidR="00E02699">
        <w:t xml:space="preserve">　</w:t>
      </w:r>
      <w:r w:rsidR="00244338">
        <w:t>令和４</w:t>
      </w:r>
      <w:r w:rsidR="000B708F">
        <w:t>年</w:t>
      </w:r>
      <w:r w:rsidR="00642290">
        <w:t>３</w:t>
      </w:r>
      <w:r w:rsidR="000B708F">
        <w:t>月</w:t>
      </w:r>
      <w:r w:rsidR="00642290">
        <w:t>1</w:t>
      </w:r>
      <w:r w:rsidR="00642290">
        <w:rPr>
          <w:rFonts w:hint="default"/>
        </w:rPr>
        <w:t>4</w:t>
      </w:r>
      <w:r w:rsidRPr="00E02699">
        <w:t>日</w:t>
      </w:r>
    </w:p>
    <w:p w:rsidR="004143DC" w:rsidRPr="0008264A" w:rsidRDefault="004143DC" w:rsidP="00411F04">
      <w:pPr>
        <w:autoSpaceDE w:val="0"/>
        <w:autoSpaceDN w:val="0"/>
        <w:rPr>
          <w:rFonts w:hint="default"/>
        </w:rPr>
      </w:pPr>
      <w:r w:rsidRPr="00E02699">
        <w:t xml:space="preserve">３　</w:t>
      </w:r>
      <w:r w:rsidRPr="006E7EAD">
        <w:rPr>
          <w:spacing w:val="32"/>
          <w:fitText w:val="1524" w:id="1692052481"/>
        </w:rPr>
        <w:t>入札執行日</w:t>
      </w:r>
      <w:r w:rsidRPr="006E7EAD">
        <w:rPr>
          <w:spacing w:val="2"/>
          <w:fitText w:val="1524" w:id="1692052481"/>
        </w:rPr>
        <w:t>時</w:t>
      </w:r>
      <w:r w:rsidRPr="00E02699">
        <w:t xml:space="preserve">　</w:t>
      </w:r>
      <w:r w:rsidR="00E321E8">
        <w:t xml:space="preserve">　</w:t>
      </w:r>
      <w:r w:rsidR="00244338">
        <w:t>令和４</w:t>
      </w:r>
      <w:r w:rsidR="00FC7ED7">
        <w:t>年</w:t>
      </w:r>
      <w:r w:rsidR="0008264A">
        <w:t>３月</w:t>
      </w:r>
      <w:r w:rsidR="00642290">
        <w:t>22日　午後</w:t>
      </w:r>
      <w:bookmarkStart w:id="0" w:name="_GoBack"/>
      <w:bookmarkEnd w:id="0"/>
      <w:r w:rsidR="00642290">
        <w:t>４</w:t>
      </w:r>
      <w:r w:rsidR="0008264A">
        <w:t>時</w:t>
      </w:r>
      <w:r w:rsidR="00642290">
        <w:t>0</w:t>
      </w:r>
      <w:r w:rsidR="00244338">
        <w:t>0</w:t>
      </w:r>
      <w:r w:rsidR="00023CE7">
        <w:t>分</w:t>
      </w:r>
    </w:p>
    <w:p w:rsidR="004143DC" w:rsidRPr="00E919AB" w:rsidRDefault="004143DC" w:rsidP="00411F04">
      <w:pPr>
        <w:autoSpaceDE w:val="0"/>
        <w:autoSpaceDN w:val="0"/>
        <w:rPr>
          <w:rFonts w:hint="default"/>
        </w:rPr>
      </w:pPr>
    </w:p>
    <w:tbl>
      <w:tblPr>
        <w:tblW w:w="9270" w:type="dxa"/>
        <w:tblInd w:w="364" w:type="dxa"/>
        <w:tblLayout w:type="fixed"/>
        <w:tblCellMar>
          <w:left w:w="0" w:type="dxa"/>
          <w:right w:w="0" w:type="dxa"/>
        </w:tblCellMar>
        <w:tblLook w:val="0000" w:firstRow="0" w:lastRow="0" w:firstColumn="0" w:lastColumn="0" w:noHBand="0" w:noVBand="0"/>
      </w:tblPr>
      <w:tblGrid>
        <w:gridCol w:w="2646"/>
        <w:gridCol w:w="2394"/>
        <w:gridCol w:w="2104"/>
        <w:gridCol w:w="2126"/>
      </w:tblGrid>
      <w:tr w:rsidR="004143DC" w:rsidRPr="00E02699" w:rsidTr="00E919AB">
        <w:tc>
          <w:tcPr>
            <w:tcW w:w="2646"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4143DC" w:rsidRPr="00E02699" w:rsidRDefault="004143DC" w:rsidP="00411F04">
            <w:pPr>
              <w:autoSpaceDE w:val="0"/>
              <w:autoSpaceDN w:val="0"/>
              <w:jc w:val="center"/>
              <w:rPr>
                <w:rFonts w:hint="default"/>
              </w:rPr>
            </w:pPr>
            <w:r w:rsidRPr="00E02699">
              <w:t>入　 札 　者 　名</w:t>
            </w:r>
          </w:p>
        </w:tc>
        <w:tc>
          <w:tcPr>
            <w:tcW w:w="44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43DC" w:rsidRPr="00E02699" w:rsidRDefault="004143DC" w:rsidP="00411F04">
            <w:pPr>
              <w:autoSpaceDE w:val="0"/>
              <w:autoSpaceDN w:val="0"/>
              <w:jc w:val="center"/>
              <w:rPr>
                <w:rFonts w:hint="default"/>
              </w:rPr>
            </w:pPr>
            <w:r w:rsidRPr="00E02699">
              <w:t>入　　　札　　　結　　　果</w:t>
            </w:r>
          </w:p>
        </w:tc>
        <w:tc>
          <w:tcPr>
            <w:tcW w:w="2126" w:type="dxa"/>
            <w:vMerge w:val="restart"/>
            <w:tcBorders>
              <w:top w:val="single" w:sz="4" w:space="0" w:color="000000"/>
              <w:left w:val="single" w:sz="4" w:space="0" w:color="000000"/>
              <w:bottom w:val="nil"/>
              <w:right w:val="single" w:sz="4" w:space="0" w:color="auto"/>
            </w:tcBorders>
            <w:tcMar>
              <w:left w:w="49" w:type="dxa"/>
              <w:right w:w="49" w:type="dxa"/>
            </w:tcMar>
            <w:vAlign w:val="center"/>
          </w:tcPr>
          <w:p w:rsidR="004143DC" w:rsidRPr="00E02699" w:rsidRDefault="004143DC" w:rsidP="00411F04">
            <w:pPr>
              <w:autoSpaceDE w:val="0"/>
              <w:autoSpaceDN w:val="0"/>
              <w:jc w:val="center"/>
              <w:rPr>
                <w:rFonts w:hint="default"/>
              </w:rPr>
            </w:pPr>
            <w:r w:rsidRPr="00E02699">
              <w:t>摘　　要</w:t>
            </w:r>
          </w:p>
        </w:tc>
      </w:tr>
      <w:tr w:rsidR="004143DC" w:rsidRPr="00E02699" w:rsidTr="00E919AB">
        <w:tc>
          <w:tcPr>
            <w:tcW w:w="2646" w:type="dxa"/>
            <w:vMerge/>
            <w:tcBorders>
              <w:top w:val="nil"/>
              <w:left w:val="single" w:sz="4" w:space="0" w:color="auto"/>
              <w:bottom w:val="single" w:sz="4" w:space="0" w:color="000000"/>
              <w:right w:val="single" w:sz="4" w:space="0" w:color="000000"/>
            </w:tcBorders>
            <w:tcMar>
              <w:left w:w="49" w:type="dxa"/>
              <w:right w:w="49" w:type="dxa"/>
            </w:tcMar>
          </w:tcPr>
          <w:p w:rsidR="004143DC" w:rsidRPr="00E02699" w:rsidRDefault="004143DC" w:rsidP="00411F04">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3DC" w:rsidRPr="00E02699" w:rsidRDefault="004143DC" w:rsidP="00411F04">
            <w:pPr>
              <w:autoSpaceDE w:val="0"/>
              <w:autoSpaceDN w:val="0"/>
              <w:jc w:val="center"/>
              <w:rPr>
                <w:rFonts w:hint="default"/>
              </w:rPr>
            </w:pPr>
            <w:r w:rsidRPr="00E02699">
              <w:t>第　　１　　回</w:t>
            </w:r>
          </w:p>
          <w:p w:rsidR="004143DC" w:rsidRPr="00E02699" w:rsidRDefault="004143DC" w:rsidP="00411F04">
            <w:pPr>
              <w:autoSpaceDE w:val="0"/>
              <w:autoSpaceDN w:val="0"/>
              <w:jc w:val="center"/>
              <w:rPr>
                <w:rFonts w:hint="default"/>
              </w:rPr>
            </w:pPr>
            <w:r w:rsidRPr="00E02699">
              <w:t>金　　　　　額</w:t>
            </w: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43DC" w:rsidRPr="00E02699" w:rsidRDefault="004143DC" w:rsidP="00411F04">
            <w:pPr>
              <w:autoSpaceDE w:val="0"/>
              <w:autoSpaceDN w:val="0"/>
              <w:jc w:val="center"/>
              <w:rPr>
                <w:rFonts w:hint="default"/>
              </w:rPr>
            </w:pPr>
            <w:r w:rsidRPr="00E02699">
              <w:t>第　　２　　回</w:t>
            </w:r>
          </w:p>
          <w:p w:rsidR="004143DC" w:rsidRPr="00E02699" w:rsidRDefault="004143DC" w:rsidP="00411F04">
            <w:pPr>
              <w:autoSpaceDE w:val="0"/>
              <w:autoSpaceDN w:val="0"/>
              <w:jc w:val="center"/>
              <w:rPr>
                <w:rFonts w:hint="default"/>
              </w:rPr>
            </w:pPr>
            <w:r w:rsidRPr="00E02699">
              <w:t>金　　　　　額</w:t>
            </w: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4143DC" w:rsidRPr="00E02699" w:rsidRDefault="004143DC" w:rsidP="00411F04">
            <w:pPr>
              <w:autoSpaceDE w:val="0"/>
              <w:autoSpaceDN w:val="0"/>
              <w:rPr>
                <w:rFonts w:hint="default"/>
              </w:rPr>
            </w:pPr>
          </w:p>
        </w:tc>
      </w:tr>
      <w:tr w:rsidR="00E919AB" w:rsidRPr="00E02699" w:rsidTr="00E919AB">
        <w:trPr>
          <w:trHeight w:val="919"/>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1F04" w:rsidRDefault="00015A62" w:rsidP="00E919AB">
            <w:pPr>
              <w:rPr>
                <w:rFonts w:hint="default"/>
              </w:rPr>
            </w:pPr>
            <w:r>
              <w:t>株式会社セキュメント</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642290" w:rsidP="00E919AB">
            <w:pPr>
              <w:wordWrap w:val="0"/>
              <w:autoSpaceDE w:val="0"/>
              <w:autoSpaceDN w:val="0"/>
              <w:jc w:val="right"/>
              <w:rPr>
                <w:rFonts w:hint="default"/>
              </w:rPr>
            </w:pPr>
            <w:r>
              <w:t>14,</w:t>
            </w:r>
            <w:r>
              <w:rPr>
                <w:rFonts w:hint="default"/>
              </w:rPr>
              <w:t>0</w:t>
            </w:r>
            <w:r w:rsidR="00244338">
              <w:t>00</w:t>
            </w:r>
            <w:r w:rsidR="00152FEC">
              <w:t>,000</w:t>
            </w:r>
            <w:r w:rsidR="00E919AB">
              <w:t xml:space="preserve">円　</w:t>
            </w: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244338">
            <w:pPr>
              <w:wordWrap w:val="0"/>
              <w:autoSpaceDE w:val="0"/>
              <w:autoSpaceDN w:val="0"/>
              <w:ind w:right="200"/>
              <w:jc w:val="right"/>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52FEC" w:rsidRDefault="00152FEC" w:rsidP="00152FEC">
            <w:pPr>
              <w:autoSpaceDE w:val="0"/>
              <w:autoSpaceDN w:val="0"/>
              <w:rPr>
                <w:rFonts w:hint="default"/>
                <w:color w:val="auto"/>
                <w:sz w:val="18"/>
                <w:szCs w:val="18"/>
              </w:rPr>
            </w:pPr>
          </w:p>
          <w:p w:rsidR="00E919AB" w:rsidRDefault="00642290" w:rsidP="00E919AB">
            <w:pPr>
              <w:autoSpaceDE w:val="0"/>
              <w:autoSpaceDN w:val="0"/>
              <w:rPr>
                <w:rFonts w:hint="default"/>
                <w:color w:val="FF0000"/>
                <w:sz w:val="18"/>
                <w:szCs w:val="18"/>
              </w:rPr>
            </w:pPr>
            <w:r>
              <w:rPr>
                <w:color w:val="FF0000"/>
                <w:sz w:val="18"/>
                <w:szCs w:val="18"/>
              </w:rPr>
              <w:t xml:space="preserve">　　　　落　札</w:t>
            </w:r>
          </w:p>
          <w:p w:rsidR="00152FEC" w:rsidRPr="006344C1" w:rsidRDefault="00152FEC" w:rsidP="00E919AB">
            <w:pPr>
              <w:autoSpaceDE w:val="0"/>
              <w:autoSpaceDN w:val="0"/>
              <w:rPr>
                <w:rFonts w:hint="default"/>
                <w:color w:val="FF0000"/>
                <w:sz w:val="18"/>
                <w:szCs w:val="18"/>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ind w:right="200"/>
              <w:jc w:val="right"/>
              <w:rPr>
                <w:rFonts w:hint="default"/>
              </w:rPr>
            </w:pPr>
            <w:r>
              <w:t xml:space="preserve">　　</w:t>
            </w: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152FEC" w:rsidP="00152FEC">
            <w:pPr>
              <w:autoSpaceDE w:val="0"/>
              <w:autoSpaceDN w:val="0"/>
              <w:ind w:firstLineChars="300" w:firstLine="600"/>
              <w:rPr>
                <w:rFonts w:hint="default"/>
              </w:rPr>
            </w:pPr>
            <w:r>
              <w:t xml:space="preserve">　</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52FEC" w:rsidRPr="00AF2CD3" w:rsidRDefault="00152FEC" w:rsidP="00244338">
            <w:pPr>
              <w:autoSpaceDE w:val="0"/>
              <w:autoSpaceDN w:val="0"/>
              <w:rPr>
                <w:rFonts w:hint="default"/>
                <w:color w:val="auto"/>
              </w:rPr>
            </w:pPr>
          </w:p>
          <w:p w:rsidR="00152FEC" w:rsidRPr="00D569F9" w:rsidRDefault="00152FEC"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r w:rsidR="00E919AB" w:rsidRPr="00E02699" w:rsidTr="00E919AB">
        <w:trPr>
          <w:trHeight w:val="848"/>
        </w:trPr>
        <w:tc>
          <w:tcPr>
            <w:tcW w:w="264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jc w:val="right"/>
              <w:rPr>
                <w:rFonts w:hint="default"/>
              </w:rPr>
            </w:pPr>
          </w:p>
        </w:tc>
        <w:tc>
          <w:tcPr>
            <w:tcW w:w="21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19AB" w:rsidRPr="004143DC" w:rsidRDefault="00E919AB" w:rsidP="00E919AB">
            <w:pPr>
              <w:autoSpaceDE w:val="0"/>
              <w:autoSpaceDN w:val="0"/>
              <w:rPr>
                <w:rFonts w:hint="default"/>
              </w:rPr>
            </w:pP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919AB" w:rsidRPr="00D569F9" w:rsidRDefault="00E919AB" w:rsidP="00E919AB">
            <w:pPr>
              <w:autoSpaceDE w:val="0"/>
              <w:autoSpaceDN w:val="0"/>
              <w:ind w:firstLineChars="100" w:firstLine="200"/>
              <w:rPr>
                <w:rFonts w:hint="default"/>
                <w:color w:val="FF0000"/>
              </w:rPr>
            </w:pPr>
          </w:p>
        </w:tc>
      </w:tr>
    </w:tbl>
    <w:p w:rsidR="00256EF3" w:rsidRPr="00411F04" w:rsidRDefault="00256EF3" w:rsidP="00E767B1">
      <w:pPr>
        <w:ind w:leftChars="183" w:left="466" w:hangingChars="50" w:hanging="100"/>
        <w:rPr>
          <w:rFonts w:hint="default"/>
        </w:rPr>
      </w:pPr>
      <w:r w:rsidRPr="00411F04">
        <w:rPr>
          <w:rFonts w:hint="default"/>
        </w:rPr>
        <w:t>※</w:t>
      </w:r>
      <w:r w:rsidR="00411F04" w:rsidRPr="00411F04">
        <w:rPr>
          <w:rFonts w:hint="default"/>
        </w:rPr>
        <w:t xml:space="preserve">　</w:t>
      </w:r>
      <w:r w:rsidRPr="00411F04">
        <w:rPr>
          <w:rFonts w:hint="default"/>
        </w:rPr>
        <w:t>落札金額は、上記の入札金額に消費税及び地方消費税相当額を加算した金額となります。</w:t>
      </w:r>
    </w:p>
    <w:p w:rsidR="00317A36" w:rsidRPr="00256EF3" w:rsidRDefault="00317A36" w:rsidP="00E02699">
      <w:pPr>
        <w:rPr>
          <w:rFonts w:hint="default"/>
        </w:rPr>
      </w:pPr>
    </w:p>
    <w:sectPr w:rsidR="00317A36" w:rsidRPr="00256EF3" w:rsidSect="00E767B1">
      <w:footnotePr>
        <w:numRestart w:val="eachPage"/>
      </w:footnotePr>
      <w:endnotePr>
        <w:numFmt w:val="decimal"/>
      </w:endnotePr>
      <w:pgSz w:w="11906" w:h="16838"/>
      <w:pgMar w:top="1191" w:right="1134" w:bottom="1134" w:left="1134" w:header="1134" w:footer="0" w:gutter="0"/>
      <w:cols w:space="720"/>
      <w:docGrid w:type="lines" w:linePitch="372" w:charSpace="10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90" w:rsidRDefault="008F0990">
      <w:pPr>
        <w:spacing w:before="367"/>
        <w:rPr>
          <w:rFonts w:hint="default"/>
        </w:rPr>
      </w:pPr>
      <w:r>
        <w:continuationSeparator/>
      </w:r>
    </w:p>
  </w:endnote>
  <w:endnote w:type="continuationSeparator" w:id="0">
    <w:p w:rsidR="008F0990" w:rsidRDefault="008F099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90" w:rsidRDefault="008F0990">
      <w:pPr>
        <w:spacing w:before="367"/>
        <w:rPr>
          <w:rFonts w:hint="default"/>
        </w:rPr>
      </w:pPr>
      <w:r>
        <w:continuationSeparator/>
      </w:r>
    </w:p>
  </w:footnote>
  <w:footnote w:type="continuationSeparator" w:id="0">
    <w:p w:rsidR="008F0990" w:rsidRDefault="008F099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4"/>
  <w:hyphenationZone w:val="0"/>
  <w:drawingGridHorizontalSpacing w:val="127"/>
  <w:drawingGridVerticalSpacing w:val="18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DC"/>
    <w:rsid w:val="00011F22"/>
    <w:rsid w:val="00015A62"/>
    <w:rsid w:val="00023CE7"/>
    <w:rsid w:val="0008264A"/>
    <w:rsid w:val="0008516B"/>
    <w:rsid w:val="000B708F"/>
    <w:rsid w:val="00117960"/>
    <w:rsid w:val="00152FEC"/>
    <w:rsid w:val="001C4873"/>
    <w:rsid w:val="001F04B5"/>
    <w:rsid w:val="00244338"/>
    <w:rsid w:val="00256EF3"/>
    <w:rsid w:val="00266077"/>
    <w:rsid w:val="002719C0"/>
    <w:rsid w:val="00273E99"/>
    <w:rsid w:val="00296222"/>
    <w:rsid w:val="002D31E1"/>
    <w:rsid w:val="00317A36"/>
    <w:rsid w:val="00337510"/>
    <w:rsid w:val="00411F04"/>
    <w:rsid w:val="00412BDA"/>
    <w:rsid w:val="004143DC"/>
    <w:rsid w:val="005128A6"/>
    <w:rsid w:val="005A5B00"/>
    <w:rsid w:val="005B4D37"/>
    <w:rsid w:val="005C2B3D"/>
    <w:rsid w:val="005E12BD"/>
    <w:rsid w:val="00642290"/>
    <w:rsid w:val="006C5D59"/>
    <w:rsid w:val="006E095A"/>
    <w:rsid w:val="006E6367"/>
    <w:rsid w:val="006E7EAD"/>
    <w:rsid w:val="00707E12"/>
    <w:rsid w:val="00791222"/>
    <w:rsid w:val="007A641C"/>
    <w:rsid w:val="007E19B7"/>
    <w:rsid w:val="008A7A3F"/>
    <w:rsid w:val="008A7AFD"/>
    <w:rsid w:val="008F0990"/>
    <w:rsid w:val="009A358E"/>
    <w:rsid w:val="009A4388"/>
    <w:rsid w:val="00A32321"/>
    <w:rsid w:val="00A344F5"/>
    <w:rsid w:val="00A461E4"/>
    <w:rsid w:val="00A87391"/>
    <w:rsid w:val="00A94417"/>
    <w:rsid w:val="00AF2CD3"/>
    <w:rsid w:val="00BD69BA"/>
    <w:rsid w:val="00C940E9"/>
    <w:rsid w:val="00E02699"/>
    <w:rsid w:val="00E044F5"/>
    <w:rsid w:val="00E1212D"/>
    <w:rsid w:val="00E26621"/>
    <w:rsid w:val="00E321E8"/>
    <w:rsid w:val="00E767B1"/>
    <w:rsid w:val="00E919AB"/>
    <w:rsid w:val="00EB039D"/>
    <w:rsid w:val="00F318B6"/>
    <w:rsid w:val="00FA512A"/>
    <w:rsid w:val="00FC0FD3"/>
    <w:rsid w:val="00FC1191"/>
    <w:rsid w:val="00FC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17C293"/>
  <w15:chartTrackingRefBased/>
  <w15:docId w15:val="{DA87842F-EADD-4D86-912D-2E8F1D46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9C0"/>
    <w:pPr>
      <w:tabs>
        <w:tab w:val="center" w:pos="4252"/>
        <w:tab w:val="right" w:pos="8504"/>
      </w:tabs>
      <w:snapToGrid w:val="0"/>
    </w:pPr>
  </w:style>
  <w:style w:type="character" w:customStyle="1" w:styleId="a4">
    <w:name w:val="ヘッダー (文字)"/>
    <w:basedOn w:val="a0"/>
    <w:link w:val="a3"/>
    <w:uiPriority w:val="99"/>
    <w:rsid w:val="002719C0"/>
    <w:rPr>
      <w:color w:val="000000"/>
    </w:rPr>
  </w:style>
  <w:style w:type="paragraph" w:styleId="a5">
    <w:name w:val="footer"/>
    <w:basedOn w:val="a"/>
    <w:link w:val="a6"/>
    <w:uiPriority w:val="99"/>
    <w:unhideWhenUsed/>
    <w:rsid w:val="002719C0"/>
    <w:pPr>
      <w:tabs>
        <w:tab w:val="center" w:pos="4252"/>
        <w:tab w:val="right" w:pos="8504"/>
      </w:tabs>
      <w:snapToGrid w:val="0"/>
    </w:pPr>
  </w:style>
  <w:style w:type="character" w:customStyle="1" w:styleId="a6">
    <w:name w:val="フッター (文字)"/>
    <w:basedOn w:val="a0"/>
    <w:link w:val="a5"/>
    <w:uiPriority w:val="99"/>
    <w:rsid w:val="002719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髙松＿希佳</cp:lastModifiedBy>
  <cp:revision>17</cp:revision>
  <cp:lastPrinted>1899-12-31T15:00:00Z</cp:lastPrinted>
  <dcterms:created xsi:type="dcterms:W3CDTF">2019-02-07T02:18:00Z</dcterms:created>
  <dcterms:modified xsi:type="dcterms:W3CDTF">2022-03-21T22:46:00Z</dcterms:modified>
</cp:coreProperties>
</file>