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1B" w:rsidRDefault="00B6081B" w:rsidP="00D322C0">
      <w:pPr>
        <w:spacing w:line="280" w:lineRule="exact"/>
        <w:jc w:val="center"/>
      </w:pPr>
      <w:r>
        <w:rPr>
          <w:rFonts w:hint="eastAsia"/>
        </w:rPr>
        <w:t>令和５年度（2023年度）第２回特別支援連携協議会議事録（概要）</w:t>
      </w:r>
    </w:p>
    <w:p w:rsidR="00B6081B" w:rsidRDefault="00B6081B" w:rsidP="00D322C0">
      <w:pPr>
        <w:spacing w:line="280" w:lineRule="exact"/>
        <w:ind w:right="980"/>
        <w:jc w:val="center"/>
      </w:pPr>
      <w:r>
        <w:rPr>
          <w:rFonts w:hint="eastAsia"/>
        </w:rPr>
        <w:t xml:space="preserve">　　　　　　　　　　　　　　　　　　　　　　  </w:t>
      </w:r>
    </w:p>
    <w:p w:rsidR="00B6081B" w:rsidRDefault="00B6081B" w:rsidP="00D322C0">
      <w:pPr>
        <w:spacing w:line="280" w:lineRule="exact"/>
        <w:ind w:right="-1" w:firstLineChars="2300" w:firstLine="4830"/>
      </w:pPr>
      <w:r>
        <w:rPr>
          <w:rFonts w:hint="eastAsia"/>
        </w:rPr>
        <w:t>日　時：令和６年２月26日</w:t>
      </w:r>
    </w:p>
    <w:p w:rsidR="00B6081B" w:rsidRPr="00B6081B" w:rsidRDefault="00B6081B" w:rsidP="00D322C0">
      <w:pPr>
        <w:spacing w:line="280" w:lineRule="exact"/>
        <w:ind w:right="140" w:firstLineChars="2300" w:firstLine="4830"/>
        <w:jc w:val="left"/>
        <w:rPr>
          <w:color w:val="000000"/>
          <w14:textFill>
            <w14:solidFill>
              <w14:srgbClr w14:val="000000">
                <w14:alpha w14:val="21000"/>
              </w14:srgbClr>
            </w14:solidFill>
          </w14:textFill>
        </w:rPr>
      </w:pPr>
      <w:r>
        <w:rPr>
          <w:rFonts w:hint="eastAsia"/>
        </w:rPr>
        <w:t xml:space="preserve">方　</w:t>
      </w:r>
      <w:r w:rsidRPr="00B6081B">
        <w:rPr>
          <w:rFonts w:hint="eastAsia"/>
          <w:color w:val="000000"/>
          <w14:textFill>
            <w14:solidFill>
              <w14:srgbClr w14:val="000000">
                <w14:alpha w14:val="21000"/>
              </w14:srgbClr>
            </w14:solidFill>
          </w14:textFill>
        </w:rPr>
        <w:t xml:space="preserve">法：Zoomによるオンライン会議　</w:t>
      </w:r>
    </w:p>
    <w:tbl>
      <w:tblPr>
        <w:tblStyle w:val="a9"/>
        <w:tblW w:w="0" w:type="auto"/>
        <w:tblLook w:val="04A0" w:firstRow="1" w:lastRow="0" w:firstColumn="1" w:lastColumn="0" w:noHBand="0" w:noVBand="1"/>
      </w:tblPr>
      <w:tblGrid>
        <w:gridCol w:w="8494"/>
      </w:tblGrid>
      <w:tr w:rsidR="00022FB8" w:rsidTr="00022FB8">
        <w:tc>
          <w:tcPr>
            <w:tcW w:w="8494" w:type="dxa"/>
            <w:shd w:val="clear" w:color="auto" w:fill="000000" w:themeFill="text1"/>
          </w:tcPr>
          <w:p w:rsidR="00022FB8" w:rsidRPr="00022FB8" w:rsidRDefault="00022FB8" w:rsidP="00022FB8">
            <w:pPr>
              <w:ind w:right="140"/>
              <w:jc w:val="left"/>
              <w:rPr>
                <w:color w:val="000000" w:themeColor="text1"/>
              </w:rPr>
            </w:pPr>
            <w:r>
              <w:rPr>
                <w:rFonts w:ascii="ＭＳ ゴシック" w:eastAsia="ＭＳ ゴシック" w:hAnsi="ＭＳ ゴシック" w:hint="eastAsia"/>
                <w:b/>
                <w:color w:val="FFFFFF" w:themeColor="background1"/>
              </w:rPr>
              <w:t xml:space="preserve">１　</w:t>
            </w:r>
            <w:r w:rsidR="00D77031">
              <w:rPr>
                <w:rFonts w:ascii="ＭＳ ゴシック" w:eastAsia="ＭＳ ゴシック" w:hAnsi="ＭＳ ゴシック" w:hint="eastAsia"/>
                <w:b/>
                <w:color w:val="FFFFFF" w:themeColor="background1"/>
              </w:rPr>
              <w:t>説明（檜山教育局義務教育指導班</w:t>
            </w:r>
            <w:r w:rsidRPr="00E10264">
              <w:rPr>
                <w:rFonts w:ascii="ＭＳ ゴシック" w:eastAsia="ＭＳ ゴシック" w:hAnsi="ＭＳ ゴシック" w:hint="eastAsia"/>
                <w:b/>
                <w:color w:val="FFFFFF" w:themeColor="background1"/>
              </w:rPr>
              <w:t>指導主事）</w:t>
            </w:r>
          </w:p>
        </w:tc>
      </w:tr>
    </w:tbl>
    <w:p w:rsidR="00B6081B" w:rsidRDefault="00E10264" w:rsidP="00D322C0">
      <w:pPr>
        <w:spacing w:line="280" w:lineRule="exact"/>
        <w:ind w:right="140"/>
        <w:jc w:val="left"/>
        <w:rPr>
          <w:color w:val="000000" w:themeColor="text1"/>
        </w:rPr>
      </w:pPr>
      <w:r>
        <w:rPr>
          <w:rFonts w:hint="eastAsia"/>
          <w:color w:val="000000" w:themeColor="text1"/>
        </w:rPr>
        <w:t xml:space="preserve">　・特別支援教育に係る調査結果</w:t>
      </w:r>
    </w:p>
    <w:p w:rsidR="00E10264" w:rsidRDefault="00E10264" w:rsidP="00D322C0">
      <w:pPr>
        <w:spacing w:line="280" w:lineRule="exact"/>
        <w:ind w:right="140"/>
        <w:jc w:val="left"/>
        <w:rPr>
          <w:color w:val="000000" w:themeColor="text1"/>
        </w:rPr>
      </w:pPr>
      <w:r>
        <w:rPr>
          <w:rFonts w:hint="eastAsia"/>
          <w:color w:val="000000" w:themeColor="text1"/>
        </w:rPr>
        <w:t xml:space="preserve">　・特別支援教育に係る研修の実施状況</w:t>
      </w:r>
    </w:p>
    <w:p w:rsidR="00022FB8" w:rsidRDefault="00022FB8" w:rsidP="00D322C0">
      <w:pPr>
        <w:spacing w:line="280" w:lineRule="exact"/>
      </w:pPr>
    </w:p>
    <w:tbl>
      <w:tblPr>
        <w:tblStyle w:val="a9"/>
        <w:tblW w:w="0" w:type="auto"/>
        <w:tblLook w:val="04A0" w:firstRow="1" w:lastRow="0" w:firstColumn="1" w:lastColumn="0" w:noHBand="0" w:noVBand="1"/>
      </w:tblPr>
      <w:tblGrid>
        <w:gridCol w:w="8494"/>
      </w:tblGrid>
      <w:tr w:rsidR="00022FB8" w:rsidRPr="00022FB8" w:rsidTr="00022FB8">
        <w:tc>
          <w:tcPr>
            <w:tcW w:w="8494" w:type="dxa"/>
            <w:shd w:val="clear" w:color="auto" w:fill="000000" w:themeFill="text1"/>
          </w:tcPr>
          <w:p w:rsidR="00022FB8" w:rsidRPr="00022FB8" w:rsidRDefault="00022FB8" w:rsidP="00022FB8">
            <w:pPr>
              <w:ind w:right="140"/>
              <w:jc w:val="left"/>
            </w:pPr>
            <w:r>
              <w:rPr>
                <w:rFonts w:ascii="ＭＳ ゴシック" w:eastAsia="ＭＳ ゴシック" w:hAnsi="ＭＳ ゴシック" w:hint="eastAsia"/>
                <w:b/>
                <w:color w:val="FFFFFF" w:themeColor="background1"/>
              </w:rPr>
              <w:t>２</w:t>
            </w:r>
            <w:r w:rsidRPr="00E10264">
              <w:rPr>
                <w:rFonts w:ascii="ＭＳ ゴシック" w:eastAsia="ＭＳ ゴシック" w:hAnsi="ＭＳ ゴシック" w:hint="eastAsia"/>
                <w:b/>
                <w:color w:val="FFFFFF" w:themeColor="background1"/>
              </w:rPr>
              <w:t xml:space="preserve">　</w:t>
            </w:r>
            <w:r>
              <w:rPr>
                <w:rFonts w:ascii="ＭＳ ゴシック" w:eastAsia="ＭＳ ゴシック" w:hAnsi="ＭＳ ゴシック" w:hint="eastAsia"/>
                <w:b/>
                <w:color w:val="FFFFFF" w:themeColor="background1"/>
              </w:rPr>
              <w:t>協議</w:t>
            </w:r>
          </w:p>
        </w:tc>
      </w:tr>
    </w:tbl>
    <w:p w:rsidR="00022FB8" w:rsidRDefault="00022FB8" w:rsidP="00D322C0">
      <w:pPr>
        <w:spacing w:line="280" w:lineRule="exact"/>
      </w:pPr>
    </w:p>
    <w:tbl>
      <w:tblPr>
        <w:tblStyle w:val="a9"/>
        <w:tblW w:w="0" w:type="auto"/>
        <w:tblInd w:w="137" w:type="dxa"/>
        <w:tblLook w:val="04A0" w:firstRow="1" w:lastRow="0" w:firstColumn="1" w:lastColumn="0" w:noHBand="0" w:noVBand="1"/>
      </w:tblPr>
      <w:tblGrid>
        <w:gridCol w:w="8357"/>
      </w:tblGrid>
      <w:tr w:rsidR="00022FB8" w:rsidTr="00022FB8">
        <w:tc>
          <w:tcPr>
            <w:tcW w:w="8357" w:type="dxa"/>
          </w:tcPr>
          <w:p w:rsidR="00022FB8" w:rsidRDefault="00022FB8" w:rsidP="00022FB8">
            <w:pPr>
              <w:ind w:left="840" w:hangingChars="400" w:hanging="840"/>
            </w:pPr>
            <w:r>
              <w:rPr>
                <w:rFonts w:hint="eastAsia"/>
                <w:color w:val="000000" w:themeColor="text1"/>
              </w:rPr>
              <w:t>テーマ：子ども一人一人の教育的ニーズに応じた適切な支援を実現するために今できること</w:t>
            </w:r>
          </w:p>
        </w:tc>
      </w:tr>
    </w:tbl>
    <w:p w:rsidR="00E10264" w:rsidRDefault="00162EF3" w:rsidP="00022FB8">
      <w:pPr>
        <w:spacing w:line="280" w:lineRule="exact"/>
        <w:ind w:left="210" w:hangingChars="100" w:hanging="210"/>
      </w:pPr>
      <w:r>
        <w:rPr>
          <w:rFonts w:hint="eastAsia"/>
        </w:rPr>
        <w:t xml:space="preserve">○　</w:t>
      </w:r>
      <w:r w:rsidR="00D56BB3">
        <w:rPr>
          <w:rFonts w:hint="eastAsia"/>
        </w:rPr>
        <w:t>構成員A</w:t>
      </w:r>
    </w:p>
    <w:p w:rsidR="00621F25" w:rsidRDefault="00E10264" w:rsidP="00022FB8">
      <w:pPr>
        <w:spacing w:line="280" w:lineRule="exact"/>
        <w:ind w:leftChars="100" w:left="420" w:hangingChars="100" w:hanging="210"/>
        <w:textAlignment w:val="baseline"/>
      </w:pPr>
      <w:r>
        <w:rPr>
          <w:rFonts w:hint="eastAsia"/>
        </w:rPr>
        <w:t>・保護者がなぜ児童相談所に相談に来たか、</w:t>
      </w:r>
      <w:r w:rsidR="005E4108">
        <w:rPr>
          <w:rFonts w:hint="eastAsia"/>
        </w:rPr>
        <w:t>主訴</w:t>
      </w:r>
      <w:r w:rsidR="00EC608D">
        <w:rPr>
          <w:rFonts w:hint="eastAsia"/>
        </w:rPr>
        <w:t>が</w:t>
      </w:r>
      <w:r>
        <w:rPr>
          <w:rFonts w:hint="eastAsia"/>
        </w:rPr>
        <w:t>はっきりしない場合があることから、</w:t>
      </w:r>
      <w:r w:rsidR="00621F25">
        <w:rPr>
          <w:rFonts w:hint="eastAsia"/>
        </w:rPr>
        <w:t>学校から</w:t>
      </w:r>
      <w:r w:rsidR="005E4108">
        <w:rPr>
          <w:rFonts w:hint="eastAsia"/>
        </w:rPr>
        <w:t>は、</w:t>
      </w:r>
      <w:r>
        <w:rPr>
          <w:rFonts w:hint="eastAsia"/>
        </w:rPr>
        <w:t>心配な事や</w:t>
      </w:r>
      <w:r w:rsidR="00621F25">
        <w:rPr>
          <w:rFonts w:hint="eastAsia"/>
        </w:rPr>
        <w:t>見てほしいポイントやアドバイスなどについて</w:t>
      </w:r>
      <w:r w:rsidR="005E4108">
        <w:rPr>
          <w:rFonts w:hint="eastAsia"/>
        </w:rPr>
        <w:t>事前に</w:t>
      </w:r>
      <w:r w:rsidR="00621F25" w:rsidRPr="00621F25">
        <w:rPr>
          <w:rFonts w:hint="eastAsia"/>
        </w:rPr>
        <w:t>連絡</w:t>
      </w:r>
      <w:r w:rsidR="00621F25">
        <w:rPr>
          <w:rFonts w:hint="eastAsia"/>
        </w:rPr>
        <w:t>がほしい。</w:t>
      </w:r>
    </w:p>
    <w:p w:rsidR="00621F25" w:rsidRDefault="00621F25" w:rsidP="00022FB8">
      <w:pPr>
        <w:spacing w:line="280" w:lineRule="exact"/>
        <w:ind w:leftChars="100" w:left="420" w:hangingChars="100" w:hanging="210"/>
        <w:textAlignment w:val="baseline"/>
      </w:pPr>
      <w:r>
        <w:rPr>
          <w:rFonts w:hint="eastAsia"/>
        </w:rPr>
        <w:t>・各町にある要保護児童対策地域協議会と連携することで、家庭の状況など、学校だけでは知り得ない情報を共有することができる。</w:t>
      </w:r>
    </w:p>
    <w:p w:rsidR="00621F25" w:rsidRDefault="00162EF3" w:rsidP="00022FB8">
      <w:pPr>
        <w:spacing w:line="280" w:lineRule="exact"/>
        <w:ind w:left="210" w:hangingChars="100" w:hanging="210"/>
        <w:textAlignment w:val="baseline"/>
      </w:pPr>
      <w:r>
        <w:rPr>
          <w:rFonts w:hint="eastAsia"/>
        </w:rPr>
        <w:t xml:space="preserve">○　</w:t>
      </w:r>
      <w:r w:rsidR="00D56BB3">
        <w:rPr>
          <w:rFonts w:hint="eastAsia"/>
        </w:rPr>
        <w:t>構成員B</w:t>
      </w:r>
    </w:p>
    <w:p w:rsidR="001C3FFA" w:rsidRDefault="001C3FFA" w:rsidP="00022FB8">
      <w:pPr>
        <w:spacing w:line="280" w:lineRule="exact"/>
        <w:ind w:leftChars="100" w:left="420" w:hangingChars="100" w:hanging="210"/>
        <w:textAlignment w:val="baseline"/>
      </w:pPr>
      <w:r>
        <w:rPr>
          <w:rFonts w:hint="eastAsia"/>
        </w:rPr>
        <w:t>・個別の教育</w:t>
      </w:r>
      <w:r w:rsidR="00AF5B2E">
        <w:rPr>
          <w:rFonts w:hint="eastAsia"/>
        </w:rPr>
        <w:t>支援計画等を立てる際に、学校と保護者間の情報共有が上手くいかない</w:t>
      </w:r>
      <w:r>
        <w:rPr>
          <w:rFonts w:hint="eastAsia"/>
        </w:rPr>
        <w:t>ことがあった。</w:t>
      </w:r>
    </w:p>
    <w:p w:rsidR="001C3FFA" w:rsidRDefault="00621F25" w:rsidP="00022FB8">
      <w:pPr>
        <w:spacing w:line="280" w:lineRule="exact"/>
        <w:ind w:leftChars="100" w:left="420" w:hangingChars="100" w:hanging="210"/>
        <w:textAlignment w:val="baseline"/>
      </w:pPr>
      <w:r>
        <w:rPr>
          <w:rFonts w:hint="eastAsia"/>
        </w:rPr>
        <w:t>・一人一人の子どものニーズに応じた支援を行うためには</w:t>
      </w:r>
      <w:r w:rsidR="005E4108">
        <w:rPr>
          <w:rFonts w:hint="eastAsia"/>
        </w:rPr>
        <w:t>、</w:t>
      </w:r>
      <w:r>
        <w:rPr>
          <w:rFonts w:hint="eastAsia"/>
        </w:rPr>
        <w:t>子ども</w:t>
      </w:r>
      <w:r w:rsidR="005E4108">
        <w:rPr>
          <w:rFonts w:hint="eastAsia"/>
        </w:rPr>
        <w:t>の実態を把握する</w:t>
      </w:r>
      <w:r>
        <w:rPr>
          <w:rFonts w:hint="eastAsia"/>
        </w:rPr>
        <w:t>力</w:t>
      </w:r>
      <w:r w:rsidR="001C3FFA">
        <w:rPr>
          <w:rFonts w:hint="eastAsia"/>
        </w:rPr>
        <w:t>が必要だが、担任が抱え込</w:t>
      </w:r>
      <w:r w:rsidR="00AF5B2E">
        <w:rPr>
          <w:rFonts w:hint="eastAsia"/>
        </w:rPr>
        <w:t>んでいる状況があり、チームとしてサポートしていく体制の構築が必要</w:t>
      </w:r>
      <w:r w:rsidR="001C3FFA">
        <w:rPr>
          <w:rFonts w:hint="eastAsia"/>
        </w:rPr>
        <w:t>である。</w:t>
      </w:r>
    </w:p>
    <w:p w:rsidR="00AF5B2E" w:rsidRDefault="001C3FFA" w:rsidP="00022FB8">
      <w:pPr>
        <w:spacing w:line="280" w:lineRule="exact"/>
        <w:ind w:leftChars="100" w:left="420" w:hangingChars="100" w:hanging="210"/>
        <w:textAlignment w:val="baseline"/>
      </w:pPr>
      <w:r>
        <w:rPr>
          <w:rFonts w:hint="eastAsia"/>
        </w:rPr>
        <w:t>・学校側の柔軟な対応や保護者に対しての代替案の提供など、一つ一つの積み重ねで、学校と保護者の信頼関係が生まれる。</w:t>
      </w:r>
    </w:p>
    <w:p w:rsidR="00AF5B2E" w:rsidRDefault="00AF5B2E" w:rsidP="00022FB8">
      <w:pPr>
        <w:spacing w:line="280" w:lineRule="exact"/>
        <w:ind w:left="210" w:hangingChars="100" w:hanging="210"/>
        <w:textAlignment w:val="baseline"/>
      </w:pPr>
      <w:r>
        <w:rPr>
          <w:rFonts w:hint="eastAsia"/>
        </w:rPr>
        <w:t xml:space="preserve">○　</w:t>
      </w:r>
      <w:r w:rsidR="00D56BB3">
        <w:rPr>
          <w:rFonts w:hint="eastAsia"/>
        </w:rPr>
        <w:t>構成員C</w:t>
      </w:r>
    </w:p>
    <w:p w:rsidR="00876140" w:rsidRDefault="00876140" w:rsidP="00022FB8">
      <w:pPr>
        <w:spacing w:line="280" w:lineRule="exact"/>
        <w:ind w:leftChars="100" w:left="420" w:hangingChars="100" w:hanging="210"/>
        <w:textAlignment w:val="baseline"/>
      </w:pPr>
      <w:r>
        <w:rPr>
          <w:rFonts w:hint="eastAsia"/>
        </w:rPr>
        <w:t>・卒園の際に、町内の各学校と子どもの特性等について引き継ぎをしている。</w:t>
      </w:r>
    </w:p>
    <w:p w:rsidR="008B5EFB" w:rsidRDefault="00876140" w:rsidP="00022FB8">
      <w:pPr>
        <w:spacing w:line="280" w:lineRule="exact"/>
        <w:ind w:leftChars="100" w:left="420" w:hangingChars="100" w:hanging="210"/>
        <w:textAlignment w:val="baseline"/>
      </w:pPr>
      <w:r>
        <w:rPr>
          <w:rFonts w:hint="eastAsia"/>
        </w:rPr>
        <w:t>・小学校へ入学してからも、児童が感じている困難さ等について療育の中で得た情報を教育委員会や学校へ共有している。</w:t>
      </w:r>
    </w:p>
    <w:p w:rsidR="00AF5B2E" w:rsidRDefault="00D56BB3" w:rsidP="00022FB8">
      <w:pPr>
        <w:spacing w:line="280" w:lineRule="exact"/>
        <w:ind w:left="210" w:hangingChars="100" w:hanging="210"/>
        <w:textAlignment w:val="baseline"/>
      </w:pPr>
      <w:r>
        <w:rPr>
          <w:rFonts w:hint="eastAsia"/>
        </w:rPr>
        <w:t>○　構成員D</w:t>
      </w:r>
    </w:p>
    <w:p w:rsidR="008B5EFB" w:rsidRPr="00162EF3" w:rsidRDefault="00AF5B2E" w:rsidP="00022FB8">
      <w:pPr>
        <w:autoSpaceDE w:val="0"/>
        <w:autoSpaceDN w:val="0"/>
        <w:spacing w:line="280" w:lineRule="exact"/>
        <w:ind w:leftChars="100" w:left="420" w:hangingChars="100" w:hanging="210"/>
        <w:textAlignment w:val="baseline"/>
      </w:pPr>
      <w:r>
        <w:rPr>
          <w:rFonts w:hint="eastAsia"/>
        </w:rPr>
        <w:t>・</w:t>
      </w:r>
      <w:r w:rsidR="008B5EFB">
        <w:rPr>
          <w:rFonts w:hint="eastAsia"/>
        </w:rPr>
        <w:t>一人一人の子どもの実態や教育的ニーズを把握するために、校内支援委員会の定例開催や</w:t>
      </w:r>
      <w:r>
        <w:rPr>
          <w:rFonts w:hint="eastAsia"/>
        </w:rPr>
        <w:t>月２回程度、学校全体で児童生徒の情報共有をする機会を設けている</w:t>
      </w:r>
      <w:r w:rsidR="005E4108">
        <w:rPr>
          <w:rFonts w:hint="eastAsia"/>
        </w:rPr>
        <w:t>。</w:t>
      </w:r>
    </w:p>
    <w:p w:rsidR="008B5EFB" w:rsidRDefault="008B5EFB" w:rsidP="00022FB8">
      <w:pPr>
        <w:spacing w:line="280" w:lineRule="exact"/>
        <w:ind w:leftChars="100" w:left="420" w:hangingChars="100" w:hanging="210"/>
      </w:pPr>
      <w:r>
        <w:rPr>
          <w:rFonts w:hint="eastAsia"/>
        </w:rPr>
        <w:t>・中学校の特別支援教育コーディネーターが、小学校第５学年、第６学年の特別支援学級に在籍している児童の保護者と面談し、中学校進学への不安な点や進路等について相談する機会を設けている。</w:t>
      </w:r>
    </w:p>
    <w:p w:rsidR="008B5EFB" w:rsidRPr="008B5EFB" w:rsidRDefault="008B5EFB" w:rsidP="00022FB8">
      <w:pPr>
        <w:spacing w:line="280" w:lineRule="exact"/>
        <w:ind w:leftChars="100" w:left="420" w:hangingChars="100" w:hanging="210"/>
      </w:pPr>
      <w:r>
        <w:rPr>
          <w:rFonts w:hint="eastAsia"/>
        </w:rPr>
        <w:t>・</w:t>
      </w:r>
      <w:r w:rsidR="005E4108">
        <w:rPr>
          <w:rFonts w:hint="eastAsia"/>
        </w:rPr>
        <w:t>教員が</w:t>
      </w:r>
      <w:r>
        <w:rPr>
          <w:rFonts w:hint="eastAsia"/>
        </w:rPr>
        <w:t>こども園での指導や支援の状況を見る機会を設け、入学後の指導に役立てている。</w:t>
      </w:r>
    </w:p>
    <w:p w:rsidR="00416050" w:rsidRDefault="005E4108" w:rsidP="00022FB8">
      <w:pPr>
        <w:spacing w:line="280" w:lineRule="exact"/>
        <w:ind w:leftChars="100" w:left="420" w:hangingChars="100" w:hanging="210"/>
      </w:pPr>
      <w:r>
        <w:rPr>
          <w:rFonts w:hint="eastAsia"/>
        </w:rPr>
        <w:t>・特別支援教育コーディネーターに対する</w:t>
      </w:r>
      <w:r w:rsidR="008B5EFB">
        <w:rPr>
          <w:rFonts w:hint="eastAsia"/>
        </w:rPr>
        <w:t>研修の機会が充実すると良い。</w:t>
      </w:r>
    </w:p>
    <w:p w:rsidR="008B5EFB" w:rsidRDefault="00D56BB3" w:rsidP="00022FB8">
      <w:pPr>
        <w:spacing w:line="280" w:lineRule="exact"/>
        <w:ind w:left="210" w:hangingChars="100" w:hanging="210"/>
      </w:pPr>
      <w:r>
        <w:rPr>
          <w:rFonts w:hint="eastAsia"/>
        </w:rPr>
        <w:t>○　構成員E</w:t>
      </w:r>
    </w:p>
    <w:p w:rsidR="00203EEE" w:rsidRDefault="00203EEE" w:rsidP="00022FB8">
      <w:pPr>
        <w:spacing w:line="280" w:lineRule="exact"/>
        <w:ind w:leftChars="100" w:left="420" w:hangingChars="100" w:hanging="210"/>
      </w:pPr>
      <w:r>
        <w:rPr>
          <w:rFonts w:hint="eastAsia"/>
        </w:rPr>
        <w:t>・</w:t>
      </w:r>
      <w:r w:rsidR="00101573">
        <w:rPr>
          <w:rFonts w:hint="eastAsia"/>
        </w:rPr>
        <w:t>障がいの特性に応じた授業づくりを進め、</w:t>
      </w:r>
      <w:r w:rsidRPr="00203EEE">
        <w:rPr>
          <w:rFonts w:hint="eastAsia"/>
        </w:rPr>
        <w:t>子どもに応じて柔軟に対応している。</w:t>
      </w:r>
    </w:p>
    <w:p w:rsidR="00203EEE" w:rsidRDefault="00101573" w:rsidP="00022FB8">
      <w:pPr>
        <w:spacing w:line="280" w:lineRule="exact"/>
        <w:ind w:leftChars="100" w:left="420" w:hangingChars="100" w:hanging="210"/>
      </w:pPr>
      <w:r>
        <w:rPr>
          <w:rFonts w:hint="eastAsia"/>
        </w:rPr>
        <w:t>・学校と</w:t>
      </w:r>
      <w:r w:rsidR="00203EEE">
        <w:rPr>
          <w:rFonts w:hint="eastAsia"/>
        </w:rPr>
        <w:t>関係機関との連携が進んできているので、今後も工夫</w:t>
      </w:r>
      <w:r>
        <w:rPr>
          <w:rFonts w:hint="eastAsia"/>
        </w:rPr>
        <w:t>・</w:t>
      </w:r>
      <w:r w:rsidR="00203EEE">
        <w:rPr>
          <w:rFonts w:hint="eastAsia"/>
        </w:rPr>
        <w:t>改善</w:t>
      </w:r>
      <w:r>
        <w:rPr>
          <w:rFonts w:hint="eastAsia"/>
        </w:rPr>
        <w:t>を</w:t>
      </w:r>
      <w:r w:rsidR="005E4108">
        <w:rPr>
          <w:rFonts w:hint="eastAsia"/>
        </w:rPr>
        <w:t>しながら</w:t>
      </w:r>
      <w:r w:rsidR="00203EEE">
        <w:rPr>
          <w:rFonts w:hint="eastAsia"/>
        </w:rPr>
        <w:t>実施する。</w:t>
      </w:r>
    </w:p>
    <w:p w:rsidR="000471D8" w:rsidRDefault="00203EEE" w:rsidP="00022FB8">
      <w:pPr>
        <w:spacing w:line="280" w:lineRule="exact"/>
        <w:ind w:leftChars="100" w:left="420" w:hangingChars="100" w:hanging="210"/>
      </w:pPr>
      <w:r>
        <w:rPr>
          <w:rFonts w:hint="eastAsia"/>
        </w:rPr>
        <w:t>・子</w:t>
      </w:r>
      <w:r w:rsidR="00101573">
        <w:rPr>
          <w:rFonts w:hint="eastAsia"/>
        </w:rPr>
        <w:t>ども一人一人の教育的ニーズに対応するために苦慮するケースがあることから、研修等を通して、教職員の専門性を高めていく必要がある。</w:t>
      </w:r>
    </w:p>
    <w:p w:rsidR="000471D8" w:rsidRDefault="00D56BB3" w:rsidP="00022FB8">
      <w:pPr>
        <w:spacing w:line="280" w:lineRule="exact"/>
        <w:ind w:left="210" w:hangingChars="100" w:hanging="210"/>
      </w:pPr>
      <w:r>
        <w:rPr>
          <w:rFonts w:hint="eastAsia"/>
        </w:rPr>
        <w:lastRenderedPageBreak/>
        <w:t>○　構成員F</w:t>
      </w:r>
    </w:p>
    <w:p w:rsidR="000471D8" w:rsidRDefault="00101573" w:rsidP="00022FB8">
      <w:pPr>
        <w:spacing w:line="280" w:lineRule="exact"/>
        <w:ind w:leftChars="100" w:left="420" w:hangingChars="100" w:hanging="210"/>
      </w:pPr>
      <w:r>
        <w:rPr>
          <w:rFonts w:hint="eastAsia"/>
        </w:rPr>
        <w:t>・学習面や</w:t>
      </w:r>
      <w:r w:rsidR="000471D8">
        <w:rPr>
          <w:rFonts w:hint="eastAsia"/>
        </w:rPr>
        <w:t>進路</w:t>
      </w:r>
      <w:r>
        <w:rPr>
          <w:rFonts w:hint="eastAsia"/>
        </w:rPr>
        <w:t>面で支援が</w:t>
      </w:r>
      <w:r w:rsidR="000471D8">
        <w:rPr>
          <w:rFonts w:hint="eastAsia"/>
        </w:rPr>
        <w:t>必要な児童生徒</w:t>
      </w:r>
      <w:r w:rsidR="00A62358">
        <w:rPr>
          <w:rFonts w:hint="eastAsia"/>
        </w:rPr>
        <w:t>がいる場合</w:t>
      </w:r>
      <w:r w:rsidR="000471D8">
        <w:rPr>
          <w:rFonts w:hint="eastAsia"/>
        </w:rPr>
        <w:t>については、今金高等養護学校から専門的な助言を得て対応している。</w:t>
      </w:r>
    </w:p>
    <w:p w:rsidR="000471D8" w:rsidRDefault="00101573" w:rsidP="00022FB8">
      <w:pPr>
        <w:spacing w:line="280" w:lineRule="exact"/>
        <w:ind w:leftChars="100" w:left="420" w:hangingChars="100" w:hanging="210"/>
      </w:pPr>
      <w:r>
        <w:rPr>
          <w:rFonts w:hint="eastAsia"/>
        </w:rPr>
        <w:t>・相談支援事業所「</w:t>
      </w:r>
      <w:r w:rsidR="00FB5DAF">
        <w:rPr>
          <w:rFonts w:hint="eastAsia"/>
        </w:rPr>
        <w:t>ひかり</w:t>
      </w:r>
      <w:r>
        <w:rPr>
          <w:rFonts w:hint="eastAsia"/>
        </w:rPr>
        <w:t>」</w:t>
      </w:r>
      <w:r w:rsidR="00FB5DAF">
        <w:rPr>
          <w:rFonts w:hint="eastAsia"/>
        </w:rPr>
        <w:t>と連携</w:t>
      </w:r>
      <w:r>
        <w:rPr>
          <w:rFonts w:hint="eastAsia"/>
        </w:rPr>
        <w:t>し、就労に向けた取組を行っている</w:t>
      </w:r>
      <w:r w:rsidR="00FB5DAF">
        <w:rPr>
          <w:rFonts w:hint="eastAsia"/>
        </w:rPr>
        <w:t>。</w:t>
      </w:r>
    </w:p>
    <w:p w:rsidR="000471D8" w:rsidRDefault="00D56BB3" w:rsidP="00022FB8">
      <w:pPr>
        <w:spacing w:line="280" w:lineRule="exact"/>
        <w:ind w:left="210" w:hangingChars="100" w:hanging="210"/>
      </w:pPr>
      <w:r>
        <w:rPr>
          <w:rFonts w:hint="eastAsia"/>
        </w:rPr>
        <w:t>○　構成員G</w:t>
      </w:r>
    </w:p>
    <w:p w:rsidR="00FB5DAF" w:rsidRDefault="00FB5DAF" w:rsidP="00022FB8">
      <w:pPr>
        <w:spacing w:line="280" w:lineRule="exact"/>
        <w:ind w:leftChars="100" w:left="420" w:hangingChars="100" w:hanging="210"/>
      </w:pPr>
      <w:r>
        <w:rPr>
          <w:rFonts w:hint="eastAsia"/>
        </w:rPr>
        <w:t>・教育委員会に教育相談員を配置し、</w:t>
      </w:r>
      <w:r w:rsidR="005E4108">
        <w:rPr>
          <w:rFonts w:hint="eastAsia"/>
        </w:rPr>
        <w:t>町内</w:t>
      </w:r>
      <w:r>
        <w:rPr>
          <w:rFonts w:hint="eastAsia"/>
        </w:rPr>
        <w:t>全ての学校に派遣し、子どもの個別相談や教師の相談等を行っている。</w:t>
      </w:r>
    </w:p>
    <w:p w:rsidR="00FB5DAF" w:rsidRDefault="00FB5DAF" w:rsidP="00022FB8">
      <w:pPr>
        <w:spacing w:line="280" w:lineRule="exact"/>
        <w:ind w:leftChars="100" w:left="420" w:hangingChars="100" w:hanging="210"/>
      </w:pPr>
      <w:r>
        <w:rPr>
          <w:rFonts w:hint="eastAsia"/>
        </w:rPr>
        <w:t>・教育相談員は、学校、家庭、地域や関係機関を結びつける働きをしている。</w:t>
      </w:r>
    </w:p>
    <w:p w:rsidR="00FB5DAF" w:rsidRDefault="00FB5DAF" w:rsidP="00022FB8">
      <w:pPr>
        <w:spacing w:line="280" w:lineRule="exact"/>
        <w:ind w:leftChars="100" w:left="420" w:hangingChars="100" w:hanging="210"/>
      </w:pPr>
      <w:r>
        <w:rPr>
          <w:rFonts w:hint="eastAsia"/>
        </w:rPr>
        <w:t>・発達支援センターを</w:t>
      </w:r>
      <w:r w:rsidR="00101573">
        <w:rPr>
          <w:rFonts w:hint="eastAsia"/>
        </w:rPr>
        <w:t>運営していた</w:t>
      </w:r>
      <w:r>
        <w:rPr>
          <w:rFonts w:hint="eastAsia"/>
        </w:rPr>
        <w:t>福祉課の子ども支援係を教育委員会に移管したことで</w:t>
      </w:r>
      <w:r w:rsidR="00AC3B8F">
        <w:rPr>
          <w:rFonts w:hint="eastAsia"/>
        </w:rPr>
        <w:t>、福祉と教育の情報</w:t>
      </w:r>
      <w:r w:rsidR="00101573">
        <w:rPr>
          <w:rFonts w:hint="eastAsia"/>
        </w:rPr>
        <w:t>共有</w:t>
      </w:r>
      <w:r w:rsidR="00AC3B8F">
        <w:rPr>
          <w:rFonts w:hint="eastAsia"/>
        </w:rPr>
        <w:t>が</w:t>
      </w:r>
      <w:r w:rsidR="00101573">
        <w:rPr>
          <w:rFonts w:hint="eastAsia"/>
        </w:rPr>
        <w:t>一元化し</w:t>
      </w:r>
      <w:r w:rsidR="00AC3B8F">
        <w:rPr>
          <w:rFonts w:hint="eastAsia"/>
        </w:rPr>
        <w:t>、幼稚園から高校までの</w:t>
      </w:r>
      <w:r w:rsidR="00101573">
        <w:rPr>
          <w:rFonts w:hint="eastAsia"/>
        </w:rPr>
        <w:t>切れ目のない</w:t>
      </w:r>
      <w:r w:rsidR="00AC3B8F">
        <w:rPr>
          <w:rFonts w:hint="eastAsia"/>
        </w:rPr>
        <w:t>支援につなげられるようになった。</w:t>
      </w:r>
    </w:p>
    <w:p w:rsidR="00AC3B8F" w:rsidRDefault="00AC3B8F" w:rsidP="00022FB8">
      <w:pPr>
        <w:spacing w:line="280" w:lineRule="exact"/>
        <w:ind w:leftChars="100" w:left="420" w:hangingChars="100" w:hanging="210"/>
      </w:pPr>
      <w:r>
        <w:rPr>
          <w:rFonts w:hint="eastAsia"/>
        </w:rPr>
        <w:t>・</w:t>
      </w:r>
      <w:r w:rsidR="005E4108">
        <w:rPr>
          <w:rFonts w:hint="eastAsia"/>
        </w:rPr>
        <w:t>道教委には、</w:t>
      </w:r>
      <w:r>
        <w:rPr>
          <w:rFonts w:hint="eastAsia"/>
        </w:rPr>
        <w:t>今後も経験の浅い教員への研修や巡回相談、パートナー・ティーチャー派遣事業等を継続して行ってほしい。</w:t>
      </w:r>
    </w:p>
    <w:p w:rsidR="00AC3B8F" w:rsidRDefault="00AC3B8F" w:rsidP="00022FB8">
      <w:pPr>
        <w:spacing w:line="280" w:lineRule="exact"/>
        <w:ind w:left="210" w:hangingChars="100" w:hanging="210"/>
      </w:pPr>
      <w:r>
        <w:rPr>
          <w:rFonts w:hint="eastAsia"/>
        </w:rPr>
        <w:t>○</w:t>
      </w:r>
      <w:r w:rsidR="00D56BB3">
        <w:rPr>
          <w:rFonts w:hint="eastAsia"/>
        </w:rPr>
        <w:t xml:space="preserve">　構成員H</w:t>
      </w:r>
    </w:p>
    <w:p w:rsidR="00AC3B8F" w:rsidRDefault="00DF2196" w:rsidP="00022FB8">
      <w:pPr>
        <w:spacing w:line="280" w:lineRule="exact"/>
        <w:ind w:leftChars="100" w:left="420" w:hangingChars="100" w:hanging="210"/>
      </w:pPr>
      <w:r>
        <w:rPr>
          <w:rFonts w:hint="eastAsia"/>
        </w:rPr>
        <w:t>・</w:t>
      </w:r>
      <w:r w:rsidR="00081E01">
        <w:rPr>
          <w:rFonts w:hint="eastAsia"/>
        </w:rPr>
        <w:t>管内だけではなく、広範囲から生徒を受け入れているため、各市町村の要保護児童対策地域協議会との情報交換を密にしている。</w:t>
      </w:r>
    </w:p>
    <w:p w:rsidR="00081E01" w:rsidRDefault="00081E01" w:rsidP="00022FB8">
      <w:pPr>
        <w:spacing w:line="280" w:lineRule="exact"/>
        <w:ind w:leftChars="100" w:left="420" w:hangingChars="100" w:hanging="210"/>
      </w:pPr>
      <w:r>
        <w:rPr>
          <w:rFonts w:hint="eastAsia"/>
        </w:rPr>
        <w:t>・近隣の学校との連携を図り、情報共有を行っている。</w:t>
      </w:r>
    </w:p>
    <w:p w:rsidR="00022FB8" w:rsidRPr="00022FB8" w:rsidRDefault="00022FB8" w:rsidP="00022FB8">
      <w:pPr>
        <w:spacing w:line="280" w:lineRule="exact"/>
        <w:ind w:leftChars="100" w:left="420" w:hangingChars="100" w:hanging="210"/>
      </w:pPr>
    </w:p>
    <w:tbl>
      <w:tblPr>
        <w:tblStyle w:val="a9"/>
        <w:tblW w:w="0" w:type="auto"/>
        <w:tblInd w:w="-5" w:type="dxa"/>
        <w:tblLook w:val="04A0" w:firstRow="1" w:lastRow="0" w:firstColumn="1" w:lastColumn="0" w:noHBand="0" w:noVBand="1"/>
      </w:tblPr>
      <w:tblGrid>
        <w:gridCol w:w="8499"/>
      </w:tblGrid>
      <w:tr w:rsidR="00022FB8" w:rsidTr="00022FB8">
        <w:tc>
          <w:tcPr>
            <w:tcW w:w="8499" w:type="dxa"/>
            <w:shd w:val="clear" w:color="auto" w:fill="000000" w:themeFill="text1"/>
          </w:tcPr>
          <w:p w:rsidR="00022FB8" w:rsidRPr="00022FB8" w:rsidRDefault="00D77031" w:rsidP="00022FB8">
            <w:pPr>
              <w:ind w:right="140"/>
              <w:jc w:val="left"/>
            </w:pPr>
            <w:r>
              <w:rPr>
                <w:rFonts w:ascii="ＭＳ ゴシック" w:eastAsia="ＭＳ ゴシック" w:hAnsi="ＭＳ ゴシック" w:hint="eastAsia"/>
                <w:b/>
                <w:color w:val="FFFFFF" w:themeColor="background1"/>
              </w:rPr>
              <w:t>３　まとめ（第二回特別支援教育連携協議会座長</w:t>
            </w:r>
            <w:r w:rsidR="00022FB8" w:rsidRPr="00E10264">
              <w:rPr>
                <w:rFonts w:ascii="ＭＳ ゴシック" w:eastAsia="ＭＳ ゴシック" w:hAnsi="ＭＳ ゴシック" w:hint="eastAsia"/>
                <w:b/>
                <w:color w:val="FFFFFF" w:themeColor="background1"/>
              </w:rPr>
              <w:t>）</w:t>
            </w:r>
          </w:p>
        </w:tc>
      </w:tr>
    </w:tbl>
    <w:p w:rsidR="00DD4421" w:rsidRDefault="00DD4421" w:rsidP="00022FB8">
      <w:pPr>
        <w:spacing w:line="280" w:lineRule="exact"/>
        <w:ind w:leftChars="100" w:left="420" w:hangingChars="100" w:hanging="210"/>
      </w:pPr>
      <w:r>
        <w:rPr>
          <w:rFonts w:hint="eastAsia"/>
        </w:rPr>
        <w:t>・</w:t>
      </w:r>
      <w:r w:rsidR="00F45ACA">
        <w:rPr>
          <w:rFonts w:hint="eastAsia"/>
        </w:rPr>
        <w:t>インクルーシブ教育システムにおいては、同じ場で共に学ぶことを追求</w:t>
      </w:r>
      <w:r>
        <w:rPr>
          <w:rFonts w:hint="eastAsia"/>
        </w:rPr>
        <w:t>するとともに、個別の教育的ニーズのある児童生徒に対して自立と社会参加を見据えて、</w:t>
      </w:r>
      <w:r w:rsidR="00A62358">
        <w:rPr>
          <w:rFonts w:hint="eastAsia"/>
        </w:rPr>
        <w:t>その</w:t>
      </w:r>
      <w:r w:rsidR="00101573">
        <w:rPr>
          <w:rFonts w:hint="eastAsia"/>
        </w:rPr>
        <w:t>時点</w:t>
      </w:r>
      <w:r>
        <w:rPr>
          <w:rFonts w:hint="eastAsia"/>
        </w:rPr>
        <w:t xml:space="preserve">で </w:t>
      </w:r>
      <w:r w:rsidR="005E4108">
        <w:rPr>
          <w:rFonts w:hint="eastAsia"/>
        </w:rPr>
        <w:t>教育的ニーズに最も的確に応え</w:t>
      </w:r>
      <w:r>
        <w:rPr>
          <w:rFonts w:hint="eastAsia"/>
        </w:rPr>
        <w:t>る指導を提供できる多様で</w:t>
      </w:r>
      <w:r w:rsidR="00101573">
        <w:rPr>
          <w:rFonts w:hint="eastAsia"/>
        </w:rPr>
        <w:t>柔軟</w:t>
      </w:r>
      <w:r>
        <w:rPr>
          <w:rFonts w:hint="eastAsia"/>
        </w:rPr>
        <w:t>な仕組みを</w:t>
      </w:r>
      <w:r w:rsidR="00101573">
        <w:rPr>
          <w:rFonts w:hint="eastAsia"/>
        </w:rPr>
        <w:t>整備することが重要である</w:t>
      </w:r>
      <w:r>
        <w:rPr>
          <w:rFonts w:hint="eastAsia"/>
        </w:rPr>
        <w:t>。</w:t>
      </w:r>
    </w:p>
    <w:p w:rsidR="00DD4421" w:rsidRDefault="00DD4421" w:rsidP="00022FB8">
      <w:pPr>
        <w:spacing w:line="280" w:lineRule="exact"/>
        <w:ind w:leftChars="100" w:left="420" w:hangingChars="100" w:hanging="210"/>
      </w:pPr>
      <w:r>
        <w:rPr>
          <w:rFonts w:hint="eastAsia"/>
        </w:rPr>
        <w:t xml:space="preserve"> ・</w:t>
      </w:r>
      <w:r w:rsidR="002077A1">
        <w:rPr>
          <w:rFonts w:hint="eastAsia"/>
        </w:rPr>
        <w:t>小・中学校における通常の学級、通級による指導、特別支援学級、特別支援学校といった連続性のある多様な学びを用意しておくことが重要であることから、保護者との連携や合意形成、関係機関との連携がポイントとなる。</w:t>
      </w:r>
    </w:p>
    <w:p w:rsidR="00806446" w:rsidRDefault="002077A1" w:rsidP="00022FB8">
      <w:pPr>
        <w:spacing w:line="280" w:lineRule="exact"/>
        <w:ind w:leftChars="100" w:left="420" w:hangingChars="100" w:hanging="210"/>
      </w:pPr>
      <w:r>
        <w:rPr>
          <w:rFonts w:hint="eastAsia"/>
        </w:rPr>
        <w:t xml:space="preserve"> ・保護者との合意形成に向けて、早期からの教育相談を通して、子どもの願い、親の願</w:t>
      </w:r>
      <w:r w:rsidR="00162EF3">
        <w:rPr>
          <w:rFonts w:hint="eastAsia"/>
        </w:rPr>
        <w:t>いを</w:t>
      </w:r>
      <w:r>
        <w:rPr>
          <w:rFonts w:hint="eastAsia"/>
        </w:rPr>
        <w:t>的確に捉えた上で、最適な学びの場の理解を図っていく必要があり、就学時に決定した学びの場の柔軟な見直しのためには、関係機関で複数の</w:t>
      </w:r>
      <w:r w:rsidR="00101573">
        <w:rPr>
          <w:rFonts w:hint="eastAsia"/>
        </w:rPr>
        <w:t>目を通して、</w:t>
      </w:r>
      <w:r>
        <w:rPr>
          <w:rFonts w:hint="eastAsia"/>
        </w:rPr>
        <w:t>見ていくことが求められる。</w:t>
      </w:r>
    </w:p>
    <w:p w:rsidR="002077A1" w:rsidRDefault="00081E01" w:rsidP="00022FB8">
      <w:pPr>
        <w:spacing w:line="280" w:lineRule="exact"/>
        <w:ind w:leftChars="100" w:left="420" w:hangingChars="100" w:hanging="210"/>
      </w:pPr>
      <w:r>
        <w:rPr>
          <w:rFonts w:hint="eastAsia"/>
        </w:rPr>
        <w:t>・</w:t>
      </w:r>
      <w:r w:rsidR="005E4108">
        <w:rPr>
          <w:rFonts w:hint="eastAsia"/>
        </w:rPr>
        <w:t>子ども</w:t>
      </w:r>
      <w:r w:rsidR="002077A1">
        <w:rPr>
          <w:rFonts w:hint="eastAsia"/>
        </w:rPr>
        <w:t>一人一人の教育的ニーズに応じた適切な支援を実現するためには、管理職はもとより、全ての教職員の特別支援教育に関わる専門性の向上を図り、</w:t>
      </w:r>
      <w:r w:rsidR="00543780">
        <w:rPr>
          <w:rFonts w:hint="eastAsia"/>
        </w:rPr>
        <w:t>複数の視点で児童生徒を見ることや社会</w:t>
      </w:r>
      <w:r w:rsidR="00A62358">
        <w:rPr>
          <w:rFonts w:hint="eastAsia"/>
        </w:rPr>
        <w:t>に出たときを見据えて生きる力</w:t>
      </w:r>
      <w:r w:rsidR="00E541BF">
        <w:rPr>
          <w:rFonts w:hint="eastAsia"/>
        </w:rPr>
        <w:t>を育成することが</w:t>
      </w:r>
      <w:r w:rsidR="002077A1">
        <w:rPr>
          <w:rFonts w:hint="eastAsia"/>
        </w:rPr>
        <w:t>大切である。</w:t>
      </w:r>
    </w:p>
    <w:p w:rsidR="001C2223" w:rsidRDefault="002077A1" w:rsidP="00022FB8">
      <w:pPr>
        <w:spacing w:line="280" w:lineRule="exact"/>
        <w:ind w:leftChars="100" w:left="420" w:hangingChars="100" w:hanging="210"/>
      </w:pPr>
      <w:r>
        <w:rPr>
          <w:rFonts w:hint="eastAsia"/>
        </w:rPr>
        <w:t>・</w:t>
      </w:r>
      <w:r w:rsidR="00AF5B2E">
        <w:rPr>
          <w:rFonts w:hint="eastAsia"/>
        </w:rPr>
        <w:t>その際、</w:t>
      </w:r>
      <w:r w:rsidR="00E541BF">
        <w:rPr>
          <w:rFonts w:hint="eastAsia"/>
        </w:rPr>
        <w:t>学校完結にならないよう</w:t>
      </w:r>
      <w:r>
        <w:rPr>
          <w:rFonts w:hint="eastAsia"/>
        </w:rPr>
        <w:t>専門家チームの巡回相談やパートナー・ティーチャー</w:t>
      </w:r>
      <w:r w:rsidR="00A62358">
        <w:rPr>
          <w:rFonts w:hint="eastAsia"/>
        </w:rPr>
        <w:t>派遣事業</w:t>
      </w:r>
      <w:r w:rsidR="00AF5B2E">
        <w:rPr>
          <w:rFonts w:hint="eastAsia"/>
        </w:rPr>
        <w:t>などの関</w:t>
      </w:r>
      <w:r w:rsidR="00E541BF">
        <w:rPr>
          <w:rFonts w:hint="eastAsia"/>
        </w:rPr>
        <w:t>係機関と</w:t>
      </w:r>
      <w:r w:rsidR="00D46511">
        <w:rPr>
          <w:rFonts w:hint="eastAsia"/>
        </w:rPr>
        <w:t>の</w:t>
      </w:r>
      <w:r>
        <w:rPr>
          <w:rFonts w:hint="eastAsia"/>
        </w:rPr>
        <w:t>連携が不可欠であり</w:t>
      </w:r>
      <w:r w:rsidR="00E541BF">
        <w:rPr>
          <w:rFonts w:hint="eastAsia"/>
        </w:rPr>
        <w:t>、各学校の管理職やコーディネーターが中心となり、</w:t>
      </w:r>
      <w:r>
        <w:rPr>
          <w:rFonts w:hint="eastAsia"/>
        </w:rPr>
        <w:t>今後もつながりのある支援をしていく必要がある。</w:t>
      </w:r>
    </w:p>
    <w:p w:rsidR="00022FB8" w:rsidRPr="00022FB8" w:rsidRDefault="002C549A" w:rsidP="00F45ACA">
      <w:pPr>
        <w:spacing w:line="280" w:lineRule="exact"/>
        <w:ind w:leftChars="100" w:left="420" w:hangingChars="100" w:hanging="210"/>
      </w:pPr>
      <w:r>
        <w:rPr>
          <w:rFonts w:hint="eastAsia"/>
        </w:rPr>
        <w:t xml:space="preserve"> </w:t>
      </w:r>
    </w:p>
    <w:tbl>
      <w:tblPr>
        <w:tblStyle w:val="a9"/>
        <w:tblW w:w="0" w:type="auto"/>
        <w:tblInd w:w="-5" w:type="dxa"/>
        <w:tblLook w:val="04A0" w:firstRow="1" w:lastRow="0" w:firstColumn="1" w:lastColumn="0" w:noHBand="0" w:noVBand="1"/>
      </w:tblPr>
      <w:tblGrid>
        <w:gridCol w:w="8499"/>
      </w:tblGrid>
      <w:tr w:rsidR="00022FB8" w:rsidTr="00022FB8">
        <w:tc>
          <w:tcPr>
            <w:tcW w:w="8499" w:type="dxa"/>
            <w:shd w:val="clear" w:color="auto" w:fill="000000" w:themeFill="text1"/>
          </w:tcPr>
          <w:p w:rsidR="00022FB8" w:rsidRPr="00022FB8" w:rsidRDefault="00022FB8" w:rsidP="00022FB8">
            <w:pPr>
              <w:ind w:right="140"/>
              <w:jc w:val="left"/>
            </w:pPr>
            <w:r>
              <w:rPr>
                <w:rFonts w:ascii="ＭＳ ゴシック" w:eastAsia="ＭＳ ゴシック" w:hAnsi="ＭＳ ゴシック" w:hint="eastAsia"/>
                <w:b/>
                <w:color w:val="FFFFFF" w:themeColor="background1"/>
              </w:rPr>
              <w:t>４　閉会（檜山教育</w:t>
            </w:r>
            <w:r>
              <w:rPr>
                <w:rFonts w:ascii="ＭＳ ゴシック" w:eastAsia="ＭＳ ゴシック" w:hAnsi="ＭＳ ゴシック"/>
                <w:b/>
                <w:color w:val="FFFFFF" w:themeColor="background1"/>
              </w:rPr>
              <w:t>局教育支援課</w:t>
            </w:r>
            <w:r w:rsidR="00D77031">
              <w:rPr>
                <w:rFonts w:ascii="ＭＳ ゴシック" w:eastAsia="ＭＳ ゴシック" w:hAnsi="ＭＳ ゴシック" w:hint="eastAsia"/>
                <w:b/>
                <w:color w:val="FFFFFF" w:themeColor="background1"/>
              </w:rPr>
              <w:t>長</w:t>
            </w:r>
            <w:r w:rsidRPr="00E10264">
              <w:rPr>
                <w:rFonts w:ascii="ＭＳ ゴシック" w:eastAsia="ＭＳ ゴシック" w:hAnsi="ＭＳ ゴシック" w:hint="eastAsia"/>
                <w:b/>
                <w:color w:val="FFFFFF" w:themeColor="background1"/>
              </w:rPr>
              <w:t>）</w:t>
            </w:r>
          </w:p>
        </w:tc>
      </w:tr>
    </w:tbl>
    <w:p w:rsidR="00F45ACA" w:rsidRDefault="00F45ACA" w:rsidP="00022FB8">
      <w:pPr>
        <w:spacing w:line="280" w:lineRule="exact"/>
        <w:ind w:leftChars="100" w:left="420" w:hangingChars="100" w:hanging="210"/>
      </w:pPr>
      <w:r w:rsidRPr="00F45ACA">
        <w:rPr>
          <w:rFonts w:hint="eastAsia"/>
        </w:rPr>
        <w:t>・専門家チームの巡回相談や特別支援学校の支援、児童相談所の支援など、管内の幅広い資源を</w:t>
      </w:r>
      <w:r w:rsidR="005E4108">
        <w:rPr>
          <w:rFonts w:hint="eastAsia"/>
        </w:rPr>
        <w:t>効果的に活用するために、</w:t>
      </w:r>
      <w:r w:rsidR="001C4D71">
        <w:rPr>
          <w:rFonts w:hint="eastAsia"/>
        </w:rPr>
        <w:t>関係機関ごとの支援を</w:t>
      </w:r>
      <w:bookmarkStart w:id="0" w:name="_GoBack"/>
      <w:bookmarkEnd w:id="0"/>
      <w:r w:rsidRPr="00F45ACA">
        <w:rPr>
          <w:rFonts w:hint="eastAsia"/>
        </w:rPr>
        <w:t>どう整理していくかが重要である。</w:t>
      </w:r>
    </w:p>
    <w:p w:rsidR="00806446" w:rsidRDefault="002C549A" w:rsidP="005E4108">
      <w:pPr>
        <w:spacing w:line="280" w:lineRule="exact"/>
        <w:ind w:leftChars="100" w:left="420" w:hangingChars="100" w:hanging="210"/>
      </w:pPr>
      <w:r>
        <w:rPr>
          <w:rFonts w:hint="eastAsia"/>
        </w:rPr>
        <w:t>・</w:t>
      </w:r>
      <w:r w:rsidR="00806446">
        <w:rPr>
          <w:rFonts w:hint="eastAsia"/>
        </w:rPr>
        <w:t>2020</w:t>
      </w:r>
      <w:r w:rsidR="00F45ACA">
        <w:rPr>
          <w:rFonts w:hint="eastAsia"/>
        </w:rPr>
        <w:t>年に国連から「障害者権利条約」に関す</w:t>
      </w:r>
      <w:r w:rsidR="005E4108">
        <w:rPr>
          <w:rFonts w:hint="eastAsia"/>
        </w:rPr>
        <w:t>る勧告があり、インクルーシブ教育システムの更なる充実が求められており、今後、学校には更なる</w:t>
      </w:r>
      <w:r w:rsidR="00F45ACA">
        <w:rPr>
          <w:rFonts w:hint="eastAsia"/>
        </w:rPr>
        <w:t>変革が求められ</w:t>
      </w:r>
      <w:r w:rsidR="00806446">
        <w:rPr>
          <w:rFonts w:hint="eastAsia"/>
        </w:rPr>
        <w:t>る。</w:t>
      </w:r>
    </w:p>
    <w:p w:rsidR="00806446" w:rsidRPr="00806446" w:rsidRDefault="00F45ACA" w:rsidP="00022FB8">
      <w:pPr>
        <w:spacing w:line="280" w:lineRule="exact"/>
        <w:ind w:leftChars="100" w:left="420" w:hangingChars="100" w:hanging="210"/>
      </w:pPr>
      <w:r>
        <w:rPr>
          <w:rFonts w:hint="eastAsia"/>
        </w:rPr>
        <w:t>・教育局としても各学校や関係機関と連携しながら、子どもたちが幸せに生きていけるような、幸せに学べることができる</w:t>
      </w:r>
      <w:r w:rsidR="00806446">
        <w:rPr>
          <w:rFonts w:hint="eastAsia"/>
        </w:rPr>
        <w:t>環境づくりに努めていく。</w:t>
      </w:r>
    </w:p>
    <w:sectPr w:rsidR="00806446" w:rsidRPr="008064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E3" w:rsidRDefault="00F94CE3" w:rsidP="00FB5DAF">
      <w:r>
        <w:separator/>
      </w:r>
    </w:p>
  </w:endnote>
  <w:endnote w:type="continuationSeparator" w:id="0">
    <w:p w:rsidR="00F94CE3" w:rsidRDefault="00F94CE3" w:rsidP="00FB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E3" w:rsidRDefault="00F94CE3" w:rsidP="00FB5DAF">
      <w:r>
        <w:separator/>
      </w:r>
    </w:p>
  </w:footnote>
  <w:footnote w:type="continuationSeparator" w:id="0">
    <w:p w:rsidR="00F94CE3" w:rsidRDefault="00F94CE3" w:rsidP="00FB5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23"/>
    <w:rsid w:val="00022FB8"/>
    <w:rsid w:val="000471D8"/>
    <w:rsid w:val="00081E01"/>
    <w:rsid w:val="00101573"/>
    <w:rsid w:val="00162EF3"/>
    <w:rsid w:val="001C2223"/>
    <w:rsid w:val="001C3FFA"/>
    <w:rsid w:val="001C4D71"/>
    <w:rsid w:val="00203EEE"/>
    <w:rsid w:val="002077A1"/>
    <w:rsid w:val="002C549A"/>
    <w:rsid w:val="00416050"/>
    <w:rsid w:val="00543780"/>
    <w:rsid w:val="005E4108"/>
    <w:rsid w:val="00621F25"/>
    <w:rsid w:val="006D5218"/>
    <w:rsid w:val="00806446"/>
    <w:rsid w:val="00817FF7"/>
    <w:rsid w:val="00876140"/>
    <w:rsid w:val="008B5EFB"/>
    <w:rsid w:val="00A10F0F"/>
    <w:rsid w:val="00A62358"/>
    <w:rsid w:val="00AC3B8F"/>
    <w:rsid w:val="00AF5B2E"/>
    <w:rsid w:val="00B50C7C"/>
    <w:rsid w:val="00B6081B"/>
    <w:rsid w:val="00B91D1A"/>
    <w:rsid w:val="00BD5367"/>
    <w:rsid w:val="00C34E66"/>
    <w:rsid w:val="00C7228E"/>
    <w:rsid w:val="00D322C0"/>
    <w:rsid w:val="00D46511"/>
    <w:rsid w:val="00D56BB3"/>
    <w:rsid w:val="00D77031"/>
    <w:rsid w:val="00DD4421"/>
    <w:rsid w:val="00DD5EF5"/>
    <w:rsid w:val="00DF2196"/>
    <w:rsid w:val="00E10264"/>
    <w:rsid w:val="00E541BF"/>
    <w:rsid w:val="00EC608D"/>
    <w:rsid w:val="00F45ACA"/>
    <w:rsid w:val="00F92C3D"/>
    <w:rsid w:val="00F94CE3"/>
    <w:rsid w:val="00FA5C63"/>
    <w:rsid w:val="00FB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13FD3F"/>
  <w15:chartTrackingRefBased/>
  <w15:docId w15:val="{FE1ACE58-B29E-48D4-820D-6DABF2D3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1F25"/>
    <w:rPr>
      <w:rFonts w:asciiTheme="majorHAnsi" w:eastAsiaTheme="majorEastAsia" w:hAnsiTheme="majorHAnsi" w:cstheme="majorBidi"/>
      <w:sz w:val="18"/>
      <w:szCs w:val="18"/>
    </w:rPr>
  </w:style>
  <w:style w:type="paragraph" w:styleId="a5">
    <w:name w:val="header"/>
    <w:basedOn w:val="a"/>
    <w:link w:val="a6"/>
    <w:uiPriority w:val="99"/>
    <w:unhideWhenUsed/>
    <w:rsid w:val="00FB5DAF"/>
    <w:pPr>
      <w:tabs>
        <w:tab w:val="center" w:pos="4252"/>
        <w:tab w:val="right" w:pos="8504"/>
      </w:tabs>
      <w:snapToGrid w:val="0"/>
    </w:pPr>
  </w:style>
  <w:style w:type="character" w:customStyle="1" w:styleId="a6">
    <w:name w:val="ヘッダー (文字)"/>
    <w:basedOn w:val="a0"/>
    <w:link w:val="a5"/>
    <w:uiPriority w:val="99"/>
    <w:rsid w:val="00FB5DAF"/>
  </w:style>
  <w:style w:type="paragraph" w:styleId="a7">
    <w:name w:val="footer"/>
    <w:basedOn w:val="a"/>
    <w:link w:val="a8"/>
    <w:uiPriority w:val="99"/>
    <w:unhideWhenUsed/>
    <w:rsid w:val="00FB5DAF"/>
    <w:pPr>
      <w:tabs>
        <w:tab w:val="center" w:pos="4252"/>
        <w:tab w:val="right" w:pos="8504"/>
      </w:tabs>
      <w:snapToGrid w:val="0"/>
    </w:pPr>
  </w:style>
  <w:style w:type="character" w:customStyle="1" w:styleId="a8">
    <w:name w:val="フッター (文字)"/>
    <w:basedOn w:val="a0"/>
    <w:link w:val="a7"/>
    <w:uiPriority w:val="99"/>
    <w:rsid w:val="00FB5DAF"/>
  </w:style>
  <w:style w:type="table" w:styleId="a9">
    <w:name w:val="Table Grid"/>
    <w:basedOn w:val="a1"/>
    <w:uiPriority w:val="39"/>
    <w:rsid w:val="0002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土佐林＿洋介</dc:creator>
  <cp:keywords/>
  <dc:description/>
  <cp:lastModifiedBy>土佐林＿洋介</cp:lastModifiedBy>
  <cp:revision>13</cp:revision>
  <cp:lastPrinted>2024-03-27T01:52:00Z</cp:lastPrinted>
  <dcterms:created xsi:type="dcterms:W3CDTF">2024-03-05T02:04:00Z</dcterms:created>
  <dcterms:modified xsi:type="dcterms:W3CDTF">2024-03-28T05:45:00Z</dcterms:modified>
</cp:coreProperties>
</file>