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D3" w:rsidRDefault="00211612">
      <w:pPr>
        <w:overflowPunct/>
        <w:autoSpaceDE w:val="0"/>
        <w:autoSpaceDN w:val="0"/>
        <w:jc w:val="left"/>
        <w:textAlignment w:val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308.35pt;margin-top:9.5pt;width:204.1pt;height:42.75pt;z-index:251712512;mso-width-percent:400;mso-width-percent:400;mso-width-relative:margin;mso-height-relative:margin" strokeweight="3pt">
            <v:stroke linestyle="thinThin"/>
            <v:textbox style="mso-next-textbox:#_x0000_s1063">
              <w:txbxContent>
                <w:p w:rsidR="00FB7207" w:rsidRDefault="00FB7207" w:rsidP="00FB7207">
                  <w:pPr>
                    <w:adjustRightInd/>
                    <w:rPr>
                      <w:rFonts w:ascii="ＭＳ 明朝" w:cs="Times New Roman"/>
                      <w:spacing w:val="16"/>
                    </w:rPr>
                  </w:pPr>
                  <w:r>
                    <w:rPr>
                      <w:rFonts w:ascii="ＭＳ 明朝" w:eastAsia="ＭＳ ゴシック" w:cs="ＭＳ ゴシック" w:hint="eastAsia"/>
                    </w:rPr>
                    <w:t>作成日：　　　年　　月　　日</w:t>
                  </w:r>
                </w:p>
                <w:p w:rsidR="00FB7207" w:rsidRDefault="00FB7207" w:rsidP="00FB7207">
                  <w:r>
                    <w:rPr>
                      <w:rFonts w:ascii="ＭＳ 明朝" w:eastAsia="ＭＳ ゴシック" w:cs="ＭＳ ゴシック" w:hint="eastAsia"/>
                    </w:rPr>
                    <w:t>作成者：</w:t>
                  </w:r>
                </w:p>
              </w:txbxContent>
            </v:textbox>
          </v:shape>
        </w:pict>
      </w:r>
    </w:p>
    <w:p w:rsidR="007941E1" w:rsidRDefault="002069D3">
      <w:pPr>
        <w:overflowPunct/>
        <w:autoSpaceDE w:val="0"/>
        <w:autoSpaceDN w:val="0"/>
        <w:jc w:val="left"/>
        <w:textAlignment w:val="auto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280.5pt;height:14.25pt">
            <v:fill r:id="rId6" o:title=""/>
            <v:stroke r:id="rId6" o:title=""/>
            <v:shadow on="t" opacity="52429f"/>
            <v:textpath style="font-family:&quot;HG丸ｺﾞｼｯｸM-PRO&quot;;font-size:14pt;v-text-reverse:t;v-text-kern:t" trim="t" fitpath="t" string="ひやまModel ⑤ マイ・キャリアプラン"/>
          </v:shape>
        </w:pict>
      </w:r>
      <w:r w:rsidR="00FB7207">
        <w:rPr>
          <w:rFonts w:hint="eastAsia"/>
        </w:rPr>
        <w:t xml:space="preserve">　　　　　　　　</w:t>
      </w:r>
    </w:p>
    <w:p w:rsidR="002069D3" w:rsidRDefault="002069D3">
      <w:pPr>
        <w:overflowPunct/>
        <w:autoSpaceDE w:val="0"/>
        <w:autoSpaceDN w:val="0"/>
        <w:jc w:val="left"/>
        <w:textAlignment w:val="auto"/>
      </w:pPr>
    </w:p>
    <w:p w:rsidR="00FB7207" w:rsidRDefault="002069D3">
      <w:pPr>
        <w:overflowPunct/>
        <w:autoSpaceDE w:val="0"/>
        <w:autoSpaceDN w:val="0"/>
        <w:jc w:val="left"/>
        <w:textAlignment w:val="auto"/>
      </w:pPr>
      <w:r>
        <w:rPr>
          <w:noProof/>
        </w:rPr>
        <w:pict>
          <v:shape id="_x0000_s1064" type="#_x0000_t202" style="position:absolute;margin-left:307.2pt;margin-top:7.15pt;width:138.45pt;height:27.35pt;z-index:251715584;mso-width-relative:margin;mso-height-relative:margin">
            <v:textbox style="mso-next-textbox:#_x0000_s1064">
              <w:txbxContent>
                <w:p w:rsidR="006578F6" w:rsidRDefault="006578F6" w:rsidP="006578F6">
                  <w:r>
                    <w:rPr>
                      <w:rFonts w:ascii="ＭＳ 明朝" w:eastAsia="ＭＳ Ｐゴシック" w:cs="ＭＳ Ｐゴシック" w:hint="eastAsia"/>
                    </w:rPr>
                    <w:t xml:space="preserve">　　　第　　　　　　学年</w:t>
                  </w:r>
                </w:p>
              </w:txbxContent>
            </v:textbox>
          </v:shape>
        </w:pict>
      </w:r>
      <w:r>
        <w:pict>
          <v:shape id="_x0000_i1030" type="#_x0000_t136" style="width:280.5pt;height:14.25pt">
            <v:fill r:id="rId6" o:title=""/>
            <v:stroke r:id="rId6" o:title=""/>
            <v:shadow on="t" opacity="52429f"/>
            <v:textpath style="font-family:&quot;HG丸ｺﾞｼｯｸM-PRO&quot;;font-size:14pt;v-text-reverse:t;v-text-kern:t" trim="t" fitpath="t" string="キャリアプランニング・マトリックスを活用して（中学校・高等学校版）"/>
          </v:shape>
        </w:pict>
      </w:r>
    </w:p>
    <w:p w:rsidR="002069D3" w:rsidRDefault="002069D3">
      <w:pPr>
        <w:overflowPunct/>
        <w:autoSpaceDE w:val="0"/>
        <w:autoSpaceDN w:val="0"/>
        <w:jc w:val="left"/>
        <w:textAlignment w:val="auto"/>
        <w:rPr>
          <w:rFonts w:hint="eastAsia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4682"/>
        <w:gridCol w:w="3121"/>
      </w:tblGrid>
      <w:tr w:rsidR="001B5327">
        <w:tc>
          <w:tcPr>
            <w:tcW w:w="9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2116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テキスト ボックス 2" o:spid="_x0000_s1065" type="#_x0000_t202" style="position:absolute;margin-left:12.65pt;margin-top:4.2pt;width:465pt;height:36.55pt;z-index:251714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92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4tRH8CznqtgBtUb1Iw8rCpdKmY8YNTDuGbYfNsQwjMQLCe2ZDcdjvx9BGE8uExDMuSY/1xBJ&#10;ASrDDqP+unRhpwJx+hrauOKB4IdMjjnDGAfejyvn9+RcDlYPP4bFD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gK92SQIA&#10;AGAEAAAOAAAAAAAAAAAAAAAAAC4CAABkcnMvZTJvRG9jLnhtbFBLAQItABQABgAIAAAAIQD9LzLW&#10;2wAAAAUBAAAPAAAAAAAAAAAAAAAAAKMEAABkcnMvZG93bnJldi54bWxQSwUGAAAAAAQABADzAAAA&#10;qwUAAAAA&#10;">
                  <v:textbox style="mso-fit-shape-to-text:t">
                    <w:txbxContent>
                      <w:p w:rsidR="001B5327" w:rsidRDefault="001B5327" w:rsidP="00176B58">
                        <w:pPr>
                          <w:jc w:val="center"/>
                        </w:pPr>
                        <w:r>
                          <w:rPr>
                            <w:rFonts w:ascii="ＭＳ 明朝" w:eastAsia="HG丸ｺﾞｼｯｸM-PRO" w:cs="HG丸ｺﾞｼｯｸM-PRO" w:hint="eastAsia"/>
                            <w:spacing w:val="8"/>
                            <w:position w:val="-19"/>
                            <w:sz w:val="32"/>
                            <w:szCs w:val="32"/>
                          </w:rPr>
                          <w:t>将来の夢</w:t>
                        </w:r>
                        <w:r>
                          <w:rPr>
                            <w:rFonts w:ascii="ＭＳ 明朝" w:eastAsia="HG丸ｺﾞｼｯｸM-PRO" w:cs="HG丸ｺﾞｼｯｸM-PRO" w:hint="eastAsia"/>
                            <w:position w:val="-12"/>
                          </w:rPr>
                          <w:t>（「働く」・「暮らす」・「学び、楽しむ」・「かかわる」</w:t>
                        </w:r>
                      </w:p>
                    </w:txbxContent>
                  </v:textbox>
                </v:shape>
              </w:pict>
            </w: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B5327">
        <w:tc>
          <w:tcPr>
            <w:tcW w:w="9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☆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「働く」</w:t>
            </w:r>
            <w:r>
              <w:rPr>
                <w:rFonts w:ascii="ＭＳ 明朝" w:eastAsia="ＭＳ ゴシック" w:cs="ＭＳ ゴシック" w:hint="eastAsia"/>
              </w:rPr>
              <w:t>・・・・・</w:t>
            </w:r>
            <w:r>
              <w:rPr>
                <w:rFonts w:cs="Times New Roman"/>
                <w:sz w:val="18"/>
                <w:szCs w:val="18"/>
              </w:rPr>
              <w:t xml:space="preserve">                       </w:t>
            </w:r>
          </w:p>
        </w:tc>
      </w:tr>
      <w:tr w:rsidR="001B5327">
        <w:tc>
          <w:tcPr>
            <w:tcW w:w="996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☆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「暮らす」</w:t>
            </w:r>
            <w:r>
              <w:rPr>
                <w:rFonts w:ascii="ＭＳ 明朝" w:eastAsia="ＭＳ ゴシック" w:cs="ＭＳ ゴシック" w:hint="eastAsia"/>
              </w:rPr>
              <w:t>・・・・</w:t>
            </w:r>
            <w:r>
              <w:rPr>
                <w:rFonts w:cs="Times New Roman"/>
                <w:sz w:val="18"/>
                <w:szCs w:val="18"/>
              </w:rPr>
              <w:t xml:space="preserve">   </w:t>
            </w:r>
          </w:p>
        </w:tc>
      </w:tr>
      <w:tr w:rsidR="001B5327">
        <w:tc>
          <w:tcPr>
            <w:tcW w:w="996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☆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「学び、楽しむ」</w:t>
            </w:r>
            <w:r>
              <w:rPr>
                <w:rFonts w:ascii="ＭＳ 明朝" w:eastAsia="ＭＳ ゴシック" w:cs="ＭＳ ゴシック" w:hint="eastAsia"/>
              </w:rPr>
              <w:t>・</w:t>
            </w:r>
          </w:p>
        </w:tc>
      </w:tr>
      <w:tr w:rsidR="001B5327">
        <w:tc>
          <w:tcPr>
            <w:tcW w:w="996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☆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「かかわる」</w:t>
            </w:r>
            <w:r>
              <w:rPr>
                <w:rFonts w:ascii="ＭＳ 明朝" w:eastAsia="ＭＳ ゴシック" w:cs="ＭＳ ゴシック" w:hint="eastAsia"/>
              </w:rPr>
              <w:t>・・・</w:t>
            </w:r>
          </w:p>
        </w:tc>
      </w:tr>
      <w:tr w:rsidR="001B5327">
        <w:tc>
          <w:tcPr>
            <w:tcW w:w="9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 w:rsidP="009A373B">
            <w:pPr>
              <w:suppressAutoHyphens/>
              <w:kinsoku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HG丸ｺﾞｼｯｸM-PRO" w:cs="HG丸ｺﾞｼｯｸM-PRO" w:hint="eastAsia"/>
                <w:spacing w:val="14"/>
                <w:sz w:val="40"/>
                <w:szCs w:val="40"/>
              </w:rPr>
              <w:t>卒業までに身に付けること</w:t>
            </w:r>
          </w:p>
        </w:tc>
      </w:tr>
      <w:tr w:rsidR="001B5327">
        <w:tc>
          <w:tcPr>
            <w:tcW w:w="9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○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「働く」</w:t>
            </w: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○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「暮らす」</w:t>
            </w:r>
          </w:p>
          <w:p w:rsidR="001B5327" w:rsidRPr="009A373B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○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「学び、楽しむ」</w:t>
            </w:r>
            <w:r>
              <w:rPr>
                <w:rFonts w:cs="Times New Roman"/>
              </w:rPr>
              <w:t xml:space="preserve"> </w:t>
            </w: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B5327" w:rsidRPr="009A373B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○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「かかわる」</w:t>
            </w: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B5327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 w:rsidP="0029150E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200" w:firstLine="482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分　野</w:t>
            </w: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 w:rsidP="0029150E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200" w:firstLine="482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長期・短期の支援目標（上段）と</w:t>
            </w: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具体的な手立て（下段）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 w:rsidP="009A373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支援の評価</w:t>
            </w:r>
            <w:r w:rsidR="009A373B">
              <w:rPr>
                <w:rFonts w:ascii="ＭＳ 明朝" w:eastAsia="ＭＳ ゴシック" w:cs="ＭＳ ゴシック" w:hint="eastAsia"/>
                <w:b/>
                <w:bCs/>
              </w:rPr>
              <w:t>（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評価時期</w:t>
            </w:r>
            <w:r w:rsidR="009A373B">
              <w:rPr>
                <w:rFonts w:ascii="ＭＳ 明朝" w:eastAsia="ＭＳ ゴシック" w:cs="ＭＳ ゴシック" w:hint="eastAsia"/>
                <w:b/>
                <w:bCs/>
              </w:rPr>
              <w:t>）</w:t>
            </w: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B5327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○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「働く」</w:t>
            </w: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373B" w:rsidRDefault="009A373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B5327"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B5327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○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「暮らす」</w:t>
            </w: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B5327"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B5327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○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「学び、楽しむ」</w:t>
            </w: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B5327"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B5327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○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「かかわる」</w:t>
            </w: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1B5327"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B5327" w:rsidRDefault="001B53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1B5327"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b/>
                <w:bCs/>
                <w:u w:val="wavyHeavy" w:color="000000"/>
              </w:rPr>
              <w:t xml:space="preserve"> </w:t>
            </w:r>
            <w:r>
              <w:rPr>
                <w:rFonts w:hint="eastAsia"/>
                <w:b/>
                <w:bCs/>
                <w:u w:val="wavyHeavy" w:color="000000"/>
              </w:rPr>
              <w:t>合理的配慮</w:t>
            </w: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8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1B5327" w:rsidRDefault="001B532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1B5327" w:rsidRDefault="001B5327" w:rsidP="001B5327">
      <w:pPr>
        <w:adjustRightInd/>
        <w:jc w:val="left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spacing w:val="-4"/>
          <w:sz w:val="16"/>
          <w:szCs w:val="16"/>
        </w:rPr>
        <w:t>※「将来の夢」「卒業までに身につけること」「学年の目標」は担任（進路担当者）が本人と話し合って決めます。</w:t>
      </w:r>
    </w:p>
    <w:p w:rsidR="001B5327" w:rsidRDefault="001B5327" w:rsidP="001B5327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</w:rPr>
        <w:t xml:space="preserve">　この表を用いたキャリアプランの作成手順は次のとおりです。</w:t>
      </w:r>
    </w:p>
    <w:p w:rsidR="001B5327" w:rsidRDefault="001B5327" w:rsidP="00F96AD1">
      <w:pPr>
        <w:adjustRightInd/>
        <w:ind w:left="240" w:hangingChars="100" w:hanging="240"/>
        <w:jc w:val="left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</w:rPr>
        <w:t>１　生徒の実態を踏まえて</w:t>
      </w:r>
      <w:r w:rsidR="00F96AD1">
        <w:rPr>
          <w:rFonts w:ascii="ＭＳ 明朝" w:eastAsia="ＭＳ ゴシック" w:cs="ＭＳ ゴシック" w:hint="eastAsia"/>
        </w:rPr>
        <w:t>、【別表１】「乳幼児・児童・生徒のキャリアプランニング・マトリ</w:t>
      </w:r>
      <w:r>
        <w:rPr>
          <w:rFonts w:ascii="ＭＳ 明朝" w:eastAsia="ＭＳ ゴシック" w:cs="ＭＳ ゴシック" w:hint="eastAsia"/>
        </w:rPr>
        <w:t>ックス」のどの項目につまづきがあるか確認します。</w:t>
      </w:r>
    </w:p>
    <w:p w:rsidR="001B5327" w:rsidRDefault="001B5327" w:rsidP="001B5327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</w:rPr>
        <w:t>２　次に、卒業までに身に付けさせたいことを所定の欄に記入します。</w:t>
      </w:r>
    </w:p>
    <w:p w:rsidR="001B5327" w:rsidRDefault="001B5327" w:rsidP="00F96AD1">
      <w:pPr>
        <w:adjustRightInd/>
        <w:ind w:left="240" w:hangingChars="100" w:hanging="240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</w:rPr>
        <w:t>３　長期・短期の支援目標を検討し、対応する分野名について、【別表１】を参照の上、キャ　リアプランの該当箇所（「働く」等」）に目標と具体的な手立てを記入します。</w:t>
      </w:r>
    </w:p>
    <w:p w:rsidR="00FB7207" w:rsidRDefault="001B5327" w:rsidP="002069D3">
      <w:pPr>
        <w:overflowPunct/>
        <w:autoSpaceDE w:val="0"/>
        <w:autoSpaceDN w:val="0"/>
        <w:ind w:left="240" w:hangingChars="100" w:hanging="240"/>
        <w:jc w:val="left"/>
        <w:textAlignment w:val="auto"/>
        <w:rPr>
          <w:rFonts w:hint="eastAsia"/>
        </w:rPr>
      </w:pPr>
      <w:r>
        <w:rPr>
          <w:rFonts w:ascii="ＭＳ 明朝" w:eastAsia="ＭＳ ゴシック" w:cs="ＭＳ ゴシック" w:hint="eastAsia"/>
        </w:rPr>
        <w:t>４</w:t>
      </w:r>
      <w:r>
        <w:rPr>
          <w:rFonts w:hint="eastAsia"/>
        </w:rPr>
        <w:t xml:space="preserve">　</w:t>
      </w:r>
      <w:r>
        <w:rPr>
          <w:rFonts w:ascii="ＭＳ 明朝" w:eastAsia="ＭＳ ゴシック" w:cs="ＭＳ ゴシック" w:hint="eastAsia"/>
        </w:rPr>
        <w:t>【別表２】「『合理的配慮』の提供として考えられる事項」を参照し、合理的配慮を記述し　ます。</w:t>
      </w:r>
    </w:p>
    <w:p w:rsidR="00FB7207" w:rsidRDefault="002069D3">
      <w:pPr>
        <w:overflowPunct/>
        <w:autoSpaceDE w:val="0"/>
        <w:autoSpaceDN w:val="0"/>
        <w:jc w:val="left"/>
        <w:textAlignment w:val="auto"/>
      </w:pPr>
      <w:r>
        <w:rPr>
          <w:noProof/>
        </w:rPr>
        <w:lastRenderedPageBreak/>
        <w:pict>
          <v:shape id="_x0000_s1067" type="#_x0000_t202" style="position:absolute;margin-left:305.6pt;margin-top:-16.3pt;width:200.45pt;height:42.75pt;z-index:251716608;mso-width-percent:400;mso-width-percent:400;mso-width-relative:margin;mso-height-relative:margin" strokeweight="3pt">
            <v:stroke linestyle="thinThin"/>
            <v:textbox style="mso-next-textbox:#_x0000_s1067">
              <w:txbxContent>
                <w:p w:rsidR="006578F6" w:rsidRDefault="006578F6" w:rsidP="006578F6">
                  <w:pPr>
                    <w:adjustRightInd/>
                    <w:rPr>
                      <w:rFonts w:ascii="ＭＳ 明朝" w:cs="Times New Roman"/>
                      <w:spacing w:val="16"/>
                    </w:rPr>
                  </w:pPr>
                  <w:r>
                    <w:rPr>
                      <w:rFonts w:ascii="ＭＳ 明朝" w:eastAsia="ＭＳ ゴシック" w:cs="ＭＳ ゴシック" w:hint="eastAsia"/>
                    </w:rPr>
                    <w:t>作成日：　　　年　　月　　日</w:t>
                  </w:r>
                </w:p>
                <w:p w:rsidR="006578F6" w:rsidRDefault="006578F6" w:rsidP="006578F6">
                  <w:r>
                    <w:rPr>
                      <w:rFonts w:ascii="ＭＳ 明朝" w:eastAsia="ＭＳ ゴシック" w:cs="ＭＳ ゴシック" w:hint="eastAsia"/>
                    </w:rPr>
                    <w:t>作成者：</w:t>
                  </w:r>
                </w:p>
              </w:txbxContent>
            </v:textbox>
          </v:shape>
        </w:pict>
      </w:r>
      <w:r>
        <w:pict>
          <v:shape id="_x0000_i1036" type="#_x0000_t136" style="width:280.5pt;height:14.25pt">
            <v:fill r:id="rId6" o:title=""/>
            <v:stroke r:id="rId6" o:title=""/>
            <v:shadow on="t" opacity="52429f"/>
            <v:textpath style="font-family:&quot;HG丸ｺﾞｼｯｸM-PRO&quot;;font-size:14pt;v-text-reverse:t;v-text-kern:t" trim="t" fitpath="t" string="ひやまModel ⑤ マイ・キャリアプラン"/>
          </v:shape>
        </w:pict>
      </w:r>
    </w:p>
    <w:p w:rsidR="002069D3" w:rsidRDefault="002069D3">
      <w:pPr>
        <w:overflowPunct/>
        <w:autoSpaceDE w:val="0"/>
        <w:autoSpaceDN w:val="0"/>
        <w:jc w:val="left"/>
        <w:textAlignment w:val="auto"/>
      </w:pPr>
      <w:r>
        <w:rPr>
          <w:noProof/>
        </w:rPr>
        <w:pict>
          <v:shape id="_x0000_s1066" type="#_x0000_t202" style="position:absolute;margin-left:307.2pt;margin-top:14.3pt;width:138.45pt;height:27.35pt;z-index:251717632;mso-width-relative:margin;mso-height-relative:margin">
            <v:textbox style="mso-next-textbox:#_x0000_s1066">
              <w:txbxContent>
                <w:p w:rsidR="006578F6" w:rsidRDefault="006578F6" w:rsidP="006578F6">
                  <w:r>
                    <w:rPr>
                      <w:rFonts w:ascii="ＭＳ 明朝" w:eastAsia="ＭＳ Ｐゴシック" w:cs="ＭＳ Ｐゴシック" w:hint="eastAsia"/>
                    </w:rPr>
                    <w:t xml:space="preserve">　　　第　　　　　　学年</w:t>
                  </w:r>
                </w:p>
              </w:txbxContent>
            </v:textbox>
          </v:shape>
        </w:pict>
      </w:r>
    </w:p>
    <w:p w:rsidR="002069D3" w:rsidRDefault="002069D3">
      <w:pPr>
        <w:overflowPunct/>
        <w:autoSpaceDE w:val="0"/>
        <w:autoSpaceDN w:val="0"/>
        <w:jc w:val="left"/>
        <w:textAlignment w:val="auto"/>
      </w:pPr>
      <w:bookmarkStart w:id="0" w:name="_GoBack"/>
      <w:r>
        <w:pict>
          <v:shape id="_x0000_i1037" type="#_x0000_t136" style="width:280.5pt;height:14.25pt">
            <v:fill r:id="rId6" o:title=""/>
            <v:stroke r:id="rId6" o:title=""/>
            <v:shadow on="t" opacity="52429f"/>
            <v:textpath style="font-family:&quot;HG丸ｺﾞｼｯｸM-PRO&quot;;font-size:14pt;v-text-reverse:t;v-text-kern:t" trim="t" fitpath="t" string="キャリアプランニング・マトリックスを活用して（中学校・高等学校版）"/>
          </v:shape>
        </w:pict>
      </w:r>
      <w:bookmarkEnd w:id="0"/>
    </w:p>
    <w:p w:rsidR="006578F6" w:rsidRDefault="002069D3" w:rsidP="002069D3">
      <w:pPr>
        <w:overflowPunct/>
        <w:autoSpaceDE w:val="0"/>
        <w:autoSpaceDN w:val="0"/>
        <w:ind w:firstLineChars="2000" w:firstLine="4800"/>
        <w:jc w:val="left"/>
        <w:textAlignment w:val="auto"/>
      </w:pPr>
      <w:r>
        <w:rPr>
          <w:rFonts w:hint="eastAsia"/>
        </w:rPr>
        <w:t>〈作成例〉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4682"/>
        <w:gridCol w:w="3121"/>
      </w:tblGrid>
      <w:tr w:rsidR="00F96AD1" w:rsidTr="00A11E7B">
        <w:tc>
          <w:tcPr>
            <w:tcW w:w="9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211612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w:pict>
                <v:shape id="_x0000_s1068" type="#_x0000_t202" style="position:absolute;margin-left:12.65pt;margin-top:4.2pt;width:465pt;height:36.55pt;z-index:2517196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92SQIAAGA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4tRH8CznqtgBtUb1Iw8rCpdKmY8YNTDuGbYfNsQwjMQLCe2ZDcdjvx9BGE8uExDMuSY/1xBJ&#10;ASrDDqP+unRhpwJx+hrauOKB4IdMjjnDGAfejyvn9+RcDlYPP4bFD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gK92SQIA&#10;AGAEAAAOAAAAAAAAAAAAAAAAAC4CAABkcnMvZTJvRG9jLnhtbFBLAQItABQABgAIAAAAIQD9LzLW&#10;2wAAAAUBAAAPAAAAAAAAAAAAAAAAAKMEAABkcnMvZG93bnJldi54bWxQSwUGAAAAAAQABADzAAAA&#10;qwUAAAAA&#10;">
                  <v:textbox style="mso-fit-shape-to-text:t">
                    <w:txbxContent>
                      <w:p w:rsidR="00F96AD1" w:rsidRDefault="00F96AD1" w:rsidP="00F96AD1">
                        <w:pPr>
                          <w:jc w:val="center"/>
                        </w:pPr>
                        <w:r>
                          <w:rPr>
                            <w:rFonts w:ascii="ＭＳ 明朝" w:eastAsia="HG丸ｺﾞｼｯｸM-PRO" w:cs="HG丸ｺﾞｼｯｸM-PRO" w:hint="eastAsia"/>
                            <w:spacing w:val="8"/>
                            <w:position w:val="-19"/>
                            <w:sz w:val="32"/>
                            <w:szCs w:val="32"/>
                          </w:rPr>
                          <w:t>将来の夢</w:t>
                        </w:r>
                        <w:r>
                          <w:rPr>
                            <w:rFonts w:ascii="ＭＳ 明朝" w:eastAsia="HG丸ｺﾞｼｯｸM-PRO" w:cs="HG丸ｺﾞｼｯｸM-PRO" w:hint="eastAsia"/>
                            <w:position w:val="-12"/>
                          </w:rPr>
                          <w:t>（「働く」・「暮らす」・「学び、楽しむ」・「かかわる」</w:t>
                        </w:r>
                      </w:p>
                    </w:txbxContent>
                  </v:textbox>
                </v:shape>
              </w:pict>
            </w:r>
          </w:p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96AD1" w:rsidTr="00A11E7B">
        <w:tc>
          <w:tcPr>
            <w:tcW w:w="9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☆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「働く」</w:t>
            </w:r>
            <w:r>
              <w:rPr>
                <w:rFonts w:ascii="ＭＳ 明朝" w:eastAsia="ＭＳ ゴシック" w:cs="ＭＳ ゴシック" w:hint="eastAsia"/>
              </w:rPr>
              <w:t>・・・・・</w:t>
            </w:r>
            <w:r w:rsidR="0045043C">
              <w:rPr>
                <w:rFonts w:ascii="ＭＳ 明朝" w:eastAsia="ＭＳ ゴシック" w:cs="ＭＳ ゴシック" w:hint="eastAsia"/>
                <w:color w:val="FF0000"/>
              </w:rPr>
              <w:t>（例）</w:t>
            </w:r>
            <w:r w:rsidR="0045043C">
              <w:rPr>
                <w:rFonts w:hint="eastAsia"/>
                <w:color w:val="FF0000"/>
                <w:sz w:val="18"/>
                <w:szCs w:val="18"/>
              </w:rPr>
              <w:t>○○株式会社で働きたい。</w:t>
            </w:r>
            <w:r>
              <w:rPr>
                <w:rFonts w:cs="Times New Roman"/>
                <w:sz w:val="18"/>
                <w:szCs w:val="18"/>
              </w:rPr>
              <w:t xml:space="preserve">                       </w:t>
            </w:r>
          </w:p>
        </w:tc>
      </w:tr>
      <w:tr w:rsidR="00F96AD1" w:rsidTr="00A11E7B">
        <w:tc>
          <w:tcPr>
            <w:tcW w:w="996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☆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「暮らす」</w:t>
            </w:r>
            <w:r>
              <w:rPr>
                <w:rFonts w:ascii="ＭＳ 明朝" w:eastAsia="ＭＳ ゴシック" w:cs="ＭＳ ゴシック" w:hint="eastAsia"/>
              </w:rPr>
              <w:t>・・・・</w:t>
            </w:r>
            <w:r w:rsidR="0045043C">
              <w:rPr>
                <w:rFonts w:ascii="ＭＳ 明朝" w:eastAsia="ＭＳ ゴシック" w:cs="ＭＳ ゴシック" w:hint="eastAsia"/>
                <w:color w:val="FF0000"/>
              </w:rPr>
              <w:t>（例）</w:t>
            </w:r>
            <w:r w:rsidR="0045043C">
              <w:rPr>
                <w:rFonts w:hint="eastAsia"/>
                <w:color w:val="FF0000"/>
                <w:sz w:val="18"/>
                <w:szCs w:val="18"/>
              </w:rPr>
              <w:t>グループホームに住んで、自分で料理もしたい。</w:t>
            </w:r>
          </w:p>
        </w:tc>
      </w:tr>
      <w:tr w:rsidR="00F96AD1" w:rsidTr="00A11E7B">
        <w:tc>
          <w:tcPr>
            <w:tcW w:w="996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43C" w:rsidRDefault="00F96AD1" w:rsidP="0045043C">
            <w:pPr>
              <w:adjustRightInd/>
              <w:rPr>
                <w:rFonts w:ascii="ＭＳ 明朝" w:cs="Times New Roman"/>
              </w:rPr>
            </w:pPr>
            <w:r>
              <w:rPr>
                <w:rFonts w:ascii="ＭＳ 明朝" w:eastAsia="ＭＳ ゴシック" w:cs="ＭＳ ゴシック" w:hint="eastAsia"/>
              </w:rPr>
              <w:t>☆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「学び、楽しむ」</w:t>
            </w:r>
            <w:r>
              <w:rPr>
                <w:rFonts w:ascii="ＭＳ 明朝" w:eastAsia="ＭＳ ゴシック" w:cs="ＭＳ ゴシック" w:hint="eastAsia"/>
              </w:rPr>
              <w:t>・</w:t>
            </w:r>
            <w:r w:rsidR="0045043C">
              <w:rPr>
                <w:rFonts w:ascii="ＭＳ 明朝" w:eastAsia="ＭＳ ゴシック" w:cs="ＭＳ ゴシック" w:hint="eastAsia"/>
                <w:color w:val="FF0000"/>
              </w:rPr>
              <w:t>（例）</w:t>
            </w:r>
            <w:r w:rsidR="0045043C">
              <w:rPr>
                <w:rFonts w:hint="eastAsia"/>
                <w:color w:val="FF0000"/>
                <w:sz w:val="18"/>
                <w:szCs w:val="18"/>
              </w:rPr>
              <w:t>通信教育で資格を取りたい。歌うサークルに入って歌いたい。</w:t>
            </w:r>
          </w:p>
          <w:p w:rsidR="00F96AD1" w:rsidRDefault="0045043C" w:rsidP="0045043C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　　　　　　　　　　</w:t>
            </w:r>
            <w:r>
              <w:rPr>
                <w:rFonts w:ascii="ＭＳ 明朝" w:eastAsia="ＭＳ ゴシック" w:cs="ＭＳ ゴシック" w:hint="eastAsia"/>
                <w:color w:val="FF0000"/>
              </w:rPr>
              <w:t xml:space="preserve">　　</w:t>
            </w:r>
            <w:r>
              <w:rPr>
                <w:rFonts w:ascii="ＭＳ ゴシック" w:hAnsi="ＭＳ ゴシック" w:cs="ＭＳ ゴシック"/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</w:rPr>
              <w:t>障スポをやりたい。</w:t>
            </w:r>
          </w:p>
        </w:tc>
      </w:tr>
      <w:tr w:rsidR="00F96AD1" w:rsidTr="00A11E7B">
        <w:tc>
          <w:tcPr>
            <w:tcW w:w="996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☆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「かかわる」</w:t>
            </w:r>
            <w:r>
              <w:rPr>
                <w:rFonts w:ascii="ＭＳ 明朝" w:eastAsia="ＭＳ ゴシック" w:cs="ＭＳ ゴシック" w:hint="eastAsia"/>
              </w:rPr>
              <w:t>・・・</w:t>
            </w:r>
            <w:r w:rsidR="0045043C">
              <w:rPr>
                <w:rFonts w:ascii="ＭＳ 明朝" w:eastAsia="ＭＳ ゴシック" w:cs="ＭＳ ゴシック" w:hint="eastAsia"/>
                <w:color w:val="FF0000"/>
              </w:rPr>
              <w:t>（例）</w:t>
            </w:r>
            <w:r w:rsidR="0045043C">
              <w:rPr>
                <w:rFonts w:hint="eastAsia"/>
                <w:color w:val="FF0000"/>
                <w:sz w:val="18"/>
                <w:szCs w:val="18"/>
              </w:rPr>
              <w:t>会社やサークル、グループホームで友達をつくりたい。</w:t>
            </w:r>
          </w:p>
        </w:tc>
      </w:tr>
      <w:tr w:rsidR="00F96AD1" w:rsidTr="00A11E7B">
        <w:tc>
          <w:tcPr>
            <w:tcW w:w="9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F96AD1" w:rsidP="00A11E7B">
            <w:pPr>
              <w:suppressAutoHyphens/>
              <w:kinsoku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HG丸ｺﾞｼｯｸM-PRO" w:cs="HG丸ｺﾞｼｯｸM-PRO" w:hint="eastAsia"/>
                <w:spacing w:val="14"/>
                <w:sz w:val="40"/>
                <w:szCs w:val="40"/>
              </w:rPr>
              <w:t>卒業までに身に付けること</w:t>
            </w:r>
          </w:p>
        </w:tc>
      </w:tr>
      <w:tr w:rsidR="00F96AD1" w:rsidTr="00A11E7B">
        <w:tc>
          <w:tcPr>
            <w:tcW w:w="99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2DA7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eastAsia="ＭＳ ゴシック" w:cs="ＭＳ ゴシック"/>
                <w:b/>
                <w:bCs/>
              </w:rPr>
            </w:pPr>
            <w:r>
              <w:rPr>
                <w:rFonts w:ascii="ＭＳ 明朝" w:eastAsia="ＭＳ ゴシック" w:cs="ＭＳ ゴシック" w:hint="eastAsia"/>
              </w:rPr>
              <w:t>○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「働く」</w:t>
            </w:r>
          </w:p>
          <w:p w:rsidR="00F96AD1" w:rsidRDefault="004B2DA7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例）挨拶、返事、報告、質問、相談をする。場に応じた言葉遣いやビジネスマナーを身につける。集中して作業できる。分からないときは質問する。指示やアドバイスを聞いて、品質の高い製品を作る。正しく道具を使って、安全に作業する。働く意欲を持つ。自分の職業適性を理解する。</w:t>
            </w:r>
          </w:p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○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「暮らす」</w:t>
            </w:r>
          </w:p>
          <w:p w:rsidR="00F96AD1" w:rsidRPr="009A373B" w:rsidRDefault="004B2DA7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例）生活の決まりを守る。場に応じた服装、身だしなみをする。金銭や物の管理・貸し借りのルールを身に付ける。ロッカーや机など身の回りを整理する。夜更かしをせず、規則正しい生活をする。バランスのよい食事をする。身体を清潔にする習慣を身に付ける。</w:t>
            </w:r>
            <w:r>
              <w:rPr>
                <w:rFonts w:ascii="ＭＳ 明朝" w:hint="eastAsia"/>
                <w:color w:val="FF0000"/>
                <w:sz w:val="18"/>
                <w:szCs w:val="18"/>
              </w:rPr>
              <w:t>生活で使われる用品や器具、コンピュータ等の情報機器、医薬品などの説明書を読み取り適切に使える。</w:t>
            </w:r>
          </w:p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○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「学び、楽しむ」</w:t>
            </w:r>
            <w:r>
              <w:rPr>
                <w:rFonts w:cs="Times New Roman"/>
              </w:rPr>
              <w:t xml:space="preserve"> </w:t>
            </w:r>
          </w:p>
          <w:p w:rsidR="00F96AD1" w:rsidRDefault="004B2DA7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（例）休日など余暇の過ごし方を身に付ける（趣味を持つ）。目的や意図などに応じて文章の概要や要点などを適切に読み取る（小説、詩、雑誌など）。手紙や日記などを目的に応じて正しく書く。</w:t>
            </w:r>
          </w:p>
          <w:p w:rsidR="00F96AD1" w:rsidRPr="009A373B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○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「かかわる」</w:t>
            </w:r>
          </w:p>
          <w:p w:rsidR="00F96AD1" w:rsidRDefault="004B2DA7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（例）相手の気持ちを考えて話す。携帯電話の適切な使い方やマナーを身に付ける。職場の人と世間話などの会話する。適切な男女交際の仕方を身に付ける。</w:t>
            </w:r>
          </w:p>
        </w:tc>
      </w:tr>
      <w:tr w:rsidR="00F96AD1" w:rsidTr="00A11E7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F96AD1" w:rsidP="0029150E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200" w:firstLine="482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分　野</w:t>
            </w:r>
          </w:p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F96AD1" w:rsidP="0029150E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200" w:firstLine="482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長期・短期の支援目標（上段）と</w:t>
            </w:r>
          </w:p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具体的な手立て（下段）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支援の評価（評価時期）</w:t>
            </w:r>
          </w:p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96AD1" w:rsidTr="00A11E7B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○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「働く」</w:t>
            </w:r>
          </w:p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4B2DA7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正しく道具を使って、安全に作業する。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96AD1" w:rsidTr="00A11E7B"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F96AD1" w:rsidP="00A11E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Pr="00726A2C" w:rsidRDefault="004B2DA7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  <w:w w:val="66"/>
              </w:rPr>
            </w:pPr>
            <w:r w:rsidRPr="00726A2C">
              <w:rPr>
                <w:rFonts w:hint="eastAsia"/>
                <w:color w:val="FF0000"/>
                <w:w w:val="66"/>
                <w:sz w:val="18"/>
                <w:szCs w:val="18"/>
              </w:rPr>
              <w:t>道具の使い方の写真等を作業工程ごとに掲示して確認を促す。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F96AD1" w:rsidP="00A11E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F96AD1" w:rsidTr="00A11E7B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○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「暮らす」</w:t>
            </w:r>
          </w:p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4B2DA7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生活の決まりを守る。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96AD1" w:rsidTr="00A11E7B"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F96AD1" w:rsidP="00A11E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Pr="00726A2C" w:rsidRDefault="00726A2C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  <w:w w:val="66"/>
              </w:rPr>
            </w:pPr>
            <w:r w:rsidRPr="00726A2C">
              <w:rPr>
                <w:rFonts w:hint="eastAsia"/>
                <w:color w:val="FF0000"/>
                <w:w w:val="66"/>
                <w:sz w:val="18"/>
                <w:szCs w:val="18"/>
              </w:rPr>
              <w:t>一日の生活の振り返りをして、望ましい行動をするように促す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F96AD1" w:rsidP="00A11E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F96AD1" w:rsidTr="00A11E7B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○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「学び、楽しむ」</w:t>
            </w:r>
          </w:p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726A2C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休日など余暇の過ごし方を身に付ける。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96AD1" w:rsidTr="00A11E7B"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F96AD1" w:rsidP="00A11E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Pr="00726A2C" w:rsidRDefault="00726A2C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  <w:w w:val="66"/>
              </w:rPr>
            </w:pPr>
            <w:r w:rsidRPr="00726A2C">
              <w:rPr>
                <w:rFonts w:hint="eastAsia"/>
                <w:color w:val="FF0000"/>
                <w:w w:val="66"/>
                <w:sz w:val="18"/>
                <w:szCs w:val="18"/>
              </w:rPr>
              <w:t>地域の社会資源の「利用ガイド」を作成し、休日の利用を促す。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F96AD1" w:rsidP="00A11E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F96AD1" w:rsidTr="00A11E7B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</w:rPr>
              <w:t>○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「かかわる」</w:t>
            </w:r>
          </w:p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726A2C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相手の気持ちを考えて話す。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F96AD1" w:rsidTr="00A11E7B"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F96AD1" w:rsidP="00A11E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468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Pr="00726A2C" w:rsidRDefault="00726A2C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  <w:w w:val="66"/>
              </w:rPr>
            </w:pPr>
            <w:r w:rsidRPr="00726A2C">
              <w:rPr>
                <w:rFonts w:hint="eastAsia"/>
                <w:color w:val="FF0000"/>
                <w:w w:val="66"/>
                <w:sz w:val="18"/>
                <w:szCs w:val="18"/>
              </w:rPr>
              <w:t>自分が言われたとき、どのように感じるか、考えるように促す。</w:t>
            </w:r>
          </w:p>
        </w:tc>
        <w:tc>
          <w:tcPr>
            <w:tcW w:w="3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96AD1" w:rsidRDefault="00F96AD1" w:rsidP="00A11E7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F96AD1" w:rsidTr="00A11E7B"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6AD1" w:rsidRDefault="00F96AD1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b/>
                <w:bCs/>
                <w:u w:val="wavyHeavy" w:color="000000"/>
              </w:rPr>
              <w:t xml:space="preserve"> </w:t>
            </w:r>
            <w:r>
              <w:rPr>
                <w:rFonts w:hint="eastAsia"/>
                <w:b/>
                <w:bCs/>
                <w:u w:val="wavyHeavy" w:color="000000"/>
              </w:rPr>
              <w:t>合理的配慮</w:t>
            </w:r>
          </w:p>
        </w:tc>
        <w:tc>
          <w:tcPr>
            <w:tcW w:w="78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6AD1" w:rsidRDefault="00726A2C" w:rsidP="00A11E7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  <w:color w:val="FF0000"/>
                <w:u w:val="wavyHeavy" w:color="000000"/>
              </w:rPr>
              <w:t>口頭だけではなく、メモ等により、情報を提示する</w:t>
            </w:r>
            <w:r>
              <w:rPr>
                <w:rFonts w:hint="eastAsia"/>
                <w:color w:val="FF0000"/>
              </w:rPr>
              <w:t>。</w:t>
            </w:r>
          </w:p>
        </w:tc>
      </w:tr>
    </w:tbl>
    <w:p w:rsidR="00F96AD1" w:rsidRDefault="00F96AD1" w:rsidP="00F96AD1">
      <w:pPr>
        <w:adjustRightInd/>
        <w:jc w:val="left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  <w:spacing w:val="-4"/>
          <w:sz w:val="16"/>
          <w:szCs w:val="16"/>
        </w:rPr>
        <w:t>※「将来の夢」「卒業までに身につけること」「学年の目標」は担任（進路担当者）が本人と話し合って決めます。</w:t>
      </w:r>
    </w:p>
    <w:p w:rsidR="00F96AD1" w:rsidRDefault="00F96AD1" w:rsidP="00F96AD1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</w:rPr>
        <w:t xml:space="preserve">　この表を用いたキャリアプランの作成手順は次のとおりです。</w:t>
      </w:r>
    </w:p>
    <w:p w:rsidR="00F96AD1" w:rsidRPr="00726A2C" w:rsidRDefault="00F96AD1" w:rsidP="0029150E">
      <w:pPr>
        <w:adjustRightInd/>
        <w:ind w:left="168" w:hangingChars="100" w:hanging="168"/>
        <w:jc w:val="left"/>
        <w:rPr>
          <w:rFonts w:ascii="ＭＳ 明朝" w:cs="Times New Roman"/>
          <w:spacing w:val="16"/>
          <w:w w:val="66"/>
        </w:rPr>
      </w:pPr>
      <w:r w:rsidRPr="00726A2C">
        <w:rPr>
          <w:rFonts w:ascii="ＭＳ 明朝" w:eastAsia="ＭＳ ゴシック" w:cs="ＭＳ ゴシック" w:hint="eastAsia"/>
          <w:w w:val="66"/>
        </w:rPr>
        <w:t>１　生徒の実態を踏まえて、【別表１】「乳幼児・児童・生徒のキャリアプランニング・マトリックス」のどの項目につまづきがあるか確認します。</w:t>
      </w:r>
    </w:p>
    <w:p w:rsidR="00F96AD1" w:rsidRPr="00726A2C" w:rsidRDefault="00F96AD1" w:rsidP="00F96AD1">
      <w:pPr>
        <w:adjustRightInd/>
        <w:rPr>
          <w:rFonts w:ascii="ＭＳ 明朝" w:cs="Times New Roman"/>
          <w:spacing w:val="16"/>
          <w:w w:val="66"/>
        </w:rPr>
      </w:pPr>
      <w:r w:rsidRPr="00726A2C">
        <w:rPr>
          <w:rFonts w:ascii="ＭＳ 明朝" w:eastAsia="ＭＳ ゴシック" w:cs="ＭＳ ゴシック" w:hint="eastAsia"/>
          <w:w w:val="66"/>
        </w:rPr>
        <w:t>２　次に、卒業までに身に付けさせたいことを所定の欄に記入します。</w:t>
      </w:r>
    </w:p>
    <w:p w:rsidR="00F96AD1" w:rsidRPr="00726A2C" w:rsidRDefault="00F96AD1" w:rsidP="0029150E">
      <w:pPr>
        <w:adjustRightInd/>
        <w:ind w:left="168" w:hangingChars="100" w:hanging="168"/>
        <w:rPr>
          <w:rFonts w:ascii="ＭＳ 明朝" w:cs="Times New Roman"/>
          <w:spacing w:val="16"/>
          <w:w w:val="66"/>
        </w:rPr>
      </w:pPr>
      <w:r w:rsidRPr="00726A2C">
        <w:rPr>
          <w:rFonts w:ascii="ＭＳ 明朝" w:eastAsia="ＭＳ ゴシック" w:cs="ＭＳ ゴシック" w:hint="eastAsia"/>
          <w:w w:val="66"/>
        </w:rPr>
        <w:t>３　長期・短期の支援目</w:t>
      </w:r>
      <w:r w:rsidR="00726A2C">
        <w:rPr>
          <w:rFonts w:ascii="ＭＳ 明朝" w:eastAsia="ＭＳ ゴシック" w:cs="ＭＳ ゴシック" w:hint="eastAsia"/>
          <w:w w:val="66"/>
        </w:rPr>
        <w:t>標を検討し、対応する分野名について、【別表１】を参照の上、キャ</w:t>
      </w:r>
      <w:r w:rsidRPr="00726A2C">
        <w:rPr>
          <w:rFonts w:ascii="ＭＳ 明朝" w:eastAsia="ＭＳ ゴシック" w:cs="ＭＳ ゴシック" w:hint="eastAsia"/>
          <w:w w:val="66"/>
        </w:rPr>
        <w:t>リアプランの該当箇所（「働く」等」）に目標と具体的な手立てを記入します。</w:t>
      </w:r>
    </w:p>
    <w:p w:rsidR="00F96AD1" w:rsidRPr="00726A2C" w:rsidRDefault="00F96AD1" w:rsidP="0029150E">
      <w:pPr>
        <w:overflowPunct/>
        <w:autoSpaceDE w:val="0"/>
        <w:autoSpaceDN w:val="0"/>
        <w:ind w:left="168" w:hangingChars="100" w:hanging="168"/>
        <w:jc w:val="left"/>
        <w:textAlignment w:val="auto"/>
        <w:rPr>
          <w:w w:val="66"/>
        </w:rPr>
      </w:pPr>
      <w:r w:rsidRPr="00726A2C">
        <w:rPr>
          <w:rFonts w:ascii="ＭＳ 明朝" w:eastAsia="ＭＳ ゴシック" w:cs="ＭＳ ゴシック" w:hint="eastAsia"/>
          <w:w w:val="66"/>
        </w:rPr>
        <w:t>４</w:t>
      </w:r>
      <w:r w:rsidRPr="00726A2C">
        <w:rPr>
          <w:rFonts w:hint="eastAsia"/>
          <w:w w:val="66"/>
        </w:rPr>
        <w:t xml:space="preserve">　</w:t>
      </w:r>
      <w:r w:rsidRPr="00726A2C">
        <w:rPr>
          <w:rFonts w:ascii="ＭＳ 明朝" w:eastAsia="ＭＳ ゴシック" w:cs="ＭＳ ゴシック" w:hint="eastAsia"/>
          <w:w w:val="66"/>
        </w:rPr>
        <w:t>【別表２】「『合理的</w:t>
      </w:r>
      <w:r w:rsidR="00726A2C">
        <w:rPr>
          <w:rFonts w:ascii="ＭＳ 明朝" w:eastAsia="ＭＳ ゴシック" w:cs="ＭＳ ゴシック" w:hint="eastAsia"/>
          <w:w w:val="66"/>
        </w:rPr>
        <w:t>配慮』の提供として考えられる事項」を参照し、合理的配慮を記述し</w:t>
      </w:r>
      <w:r w:rsidRPr="00726A2C">
        <w:rPr>
          <w:rFonts w:ascii="ＭＳ 明朝" w:eastAsia="ＭＳ ゴシック" w:cs="ＭＳ ゴシック" w:hint="eastAsia"/>
          <w:w w:val="66"/>
        </w:rPr>
        <w:t>ます。</w:t>
      </w:r>
    </w:p>
    <w:sectPr w:rsidR="00F96AD1" w:rsidRPr="00726A2C" w:rsidSect="00370E49">
      <w:footerReference w:type="default" r:id="rId7"/>
      <w:type w:val="continuous"/>
      <w:pgSz w:w="11906" w:h="16838" w:code="9"/>
      <w:pgMar w:top="1190" w:right="850" w:bottom="1020" w:left="850" w:header="720" w:footer="720" w:gutter="0"/>
      <w:pgNumType w:start="1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12" w:rsidRDefault="00211612">
      <w:r>
        <w:separator/>
      </w:r>
    </w:p>
  </w:endnote>
  <w:endnote w:type="continuationSeparator" w:id="0">
    <w:p w:rsidR="00211612" w:rsidRDefault="0021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58" w:rsidRDefault="000F6B58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069D3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12" w:rsidRDefault="002116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1612" w:rsidRDefault="00211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6"/>
  <w:hyphenationZone w:val="0"/>
  <w:drawingGridHorizontalSpacing w:val="614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5370"/>
    <w:rsid w:val="0005074B"/>
    <w:rsid w:val="000D7080"/>
    <w:rsid w:val="000F0EDB"/>
    <w:rsid w:val="000F6B58"/>
    <w:rsid w:val="00176B58"/>
    <w:rsid w:val="001B5327"/>
    <w:rsid w:val="002069D3"/>
    <w:rsid w:val="00211612"/>
    <w:rsid w:val="002679D7"/>
    <w:rsid w:val="0029150E"/>
    <w:rsid w:val="00370E49"/>
    <w:rsid w:val="00427383"/>
    <w:rsid w:val="0045043C"/>
    <w:rsid w:val="004A3BED"/>
    <w:rsid w:val="004B2DA7"/>
    <w:rsid w:val="005F52F1"/>
    <w:rsid w:val="006578F6"/>
    <w:rsid w:val="00726A2C"/>
    <w:rsid w:val="007941E1"/>
    <w:rsid w:val="00910AE2"/>
    <w:rsid w:val="00983D66"/>
    <w:rsid w:val="009A373B"/>
    <w:rsid w:val="009B4D16"/>
    <w:rsid w:val="00A11E7B"/>
    <w:rsid w:val="00B44E23"/>
    <w:rsid w:val="00DF1A93"/>
    <w:rsid w:val="00EC38D4"/>
    <w:rsid w:val="00F96AD1"/>
    <w:rsid w:val="00FA5370"/>
    <w:rsid w:val="00FB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39789"/>
  <w15:docId w15:val="{7ED56EB4-0230-45CF-9853-BBC7FBFC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0E49"/>
    <w:rPr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370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0E49"/>
    <w:rPr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10AE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10AE2"/>
    <w:rPr>
      <w:rFonts w:ascii="Arial" w:eastAsia="ＭＳ ゴシック" w:hAnsi="Arial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e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